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3F6E" w:rsidRPr="00162FCB" w:rsidRDefault="001C3F6E" w:rsidP="00FB1688">
      <w:pPr>
        <w:spacing w:line="240" w:lineRule="auto"/>
        <w:ind w:right="-235"/>
        <w:jc w:val="both"/>
        <w:rPr>
          <w:rFonts w:ascii="Arial" w:hAnsi="Arial" w:cs="Arial"/>
          <w:b/>
          <w:sz w:val="18"/>
          <w:szCs w:val="16"/>
        </w:rPr>
      </w:pPr>
      <w:r w:rsidRPr="00162FCB">
        <w:rPr>
          <w:rFonts w:ascii="Arial" w:hAnsi="Arial" w:cs="Arial"/>
          <w:b/>
          <w:sz w:val="18"/>
          <w:szCs w:val="16"/>
        </w:rPr>
        <w:t>EL SISTEMA INMUNITARIO COMO MECANISMO DE DEFENSA CONTRA LAS ENFERMEDADES</w:t>
      </w:r>
    </w:p>
    <w:p w:rsidR="009543D5" w:rsidRPr="00162FCB" w:rsidRDefault="009543D5" w:rsidP="00FB1688">
      <w:pPr>
        <w:shd w:val="clear" w:color="auto" w:fill="FFFFFF"/>
        <w:spacing w:line="240" w:lineRule="auto"/>
        <w:ind w:right="-235"/>
        <w:jc w:val="both"/>
        <w:rPr>
          <w:rFonts w:ascii="Arial" w:eastAsia="Times New Roman" w:hAnsi="Arial" w:cs="Arial"/>
          <w:b/>
          <w:bCs/>
          <w:i/>
          <w:iCs/>
          <w:sz w:val="18"/>
          <w:szCs w:val="20"/>
          <w:lang w:eastAsia="es-MX"/>
        </w:rPr>
      </w:pPr>
      <w:r w:rsidRPr="00162FCB">
        <w:rPr>
          <w:rFonts w:ascii="Arial" w:eastAsia="Times New Roman" w:hAnsi="Arial" w:cs="Arial"/>
          <w:sz w:val="18"/>
          <w:szCs w:val="20"/>
          <w:lang w:eastAsia="es-MX"/>
        </w:rPr>
        <w:t xml:space="preserve">El sistema inmunitario (del </w:t>
      </w:r>
      <w:proofErr w:type="spellStart"/>
      <w:r w:rsidRPr="00162FCB">
        <w:rPr>
          <w:rFonts w:ascii="Arial" w:eastAsia="Times New Roman" w:hAnsi="Arial" w:cs="Arial"/>
          <w:sz w:val="18"/>
          <w:szCs w:val="20"/>
          <w:lang w:eastAsia="es-MX"/>
        </w:rPr>
        <w:t>latin</w:t>
      </w:r>
      <w:proofErr w:type="spellEnd"/>
      <w:r w:rsidRPr="00162FCB">
        <w:rPr>
          <w:rFonts w:ascii="Arial" w:eastAsia="Times New Roman" w:hAnsi="Arial" w:cs="Arial"/>
          <w:sz w:val="18"/>
          <w:szCs w:val="20"/>
          <w:lang w:eastAsia="es-MX"/>
        </w:rPr>
        <w:t>, </w:t>
      </w:r>
      <w:proofErr w:type="spellStart"/>
      <w:r w:rsidRPr="00162FCB">
        <w:rPr>
          <w:rFonts w:ascii="Arial" w:eastAsia="Times New Roman" w:hAnsi="Arial" w:cs="Arial"/>
          <w:b/>
          <w:bCs/>
          <w:i/>
          <w:iCs/>
          <w:sz w:val="18"/>
          <w:szCs w:val="20"/>
          <w:lang w:eastAsia="es-MX"/>
        </w:rPr>
        <w:t>inmunis</w:t>
      </w:r>
      <w:proofErr w:type="spellEnd"/>
      <w:r w:rsidRPr="00162FCB">
        <w:rPr>
          <w:rFonts w:ascii="Arial" w:eastAsia="Times New Roman" w:hAnsi="Arial" w:cs="Arial"/>
          <w:i/>
          <w:iCs/>
          <w:sz w:val="18"/>
          <w:szCs w:val="20"/>
          <w:lang w:eastAsia="es-MX"/>
        </w:rPr>
        <w:t> = </w:t>
      </w:r>
      <w:r w:rsidRPr="00162FCB">
        <w:rPr>
          <w:rFonts w:ascii="Arial" w:eastAsia="Times New Roman" w:hAnsi="Arial" w:cs="Arial"/>
          <w:sz w:val="18"/>
          <w:szCs w:val="20"/>
          <w:lang w:eastAsia="es-MX"/>
        </w:rPr>
        <w:t>libre, intacto) es un sistema de defensa que protege al cuerpo de las enfermedades. Abarca órganos, células y proteínas, su función consiste en mantener la estructura propia del cuerpo mediante el rechazo de sustancias extrañas y agentes patógenos como bacterias, virus, parásitos y hongos. Una tarea del sistema inmunitario es reconocer y atacar a las </w:t>
      </w:r>
      <w:r w:rsidRPr="00162FCB">
        <w:rPr>
          <w:rFonts w:ascii="Arial" w:eastAsia="Times New Roman" w:hAnsi="Arial" w:cs="Arial"/>
          <w:b/>
          <w:bCs/>
          <w:i/>
          <w:iCs/>
          <w:sz w:val="18"/>
          <w:szCs w:val="20"/>
          <w:lang w:eastAsia="es-MX"/>
        </w:rPr>
        <w:t>células enfermas </w:t>
      </w:r>
      <w:r w:rsidRPr="00162FCB">
        <w:rPr>
          <w:rFonts w:ascii="Arial" w:eastAsia="Times New Roman" w:hAnsi="Arial" w:cs="Arial"/>
          <w:sz w:val="18"/>
          <w:szCs w:val="20"/>
          <w:lang w:eastAsia="es-MX"/>
        </w:rPr>
        <w:t>del cuerpo, como las </w:t>
      </w:r>
      <w:r w:rsidRPr="00162FCB">
        <w:rPr>
          <w:rFonts w:ascii="Arial" w:eastAsia="Times New Roman" w:hAnsi="Arial" w:cs="Arial"/>
          <w:b/>
          <w:bCs/>
          <w:i/>
          <w:iCs/>
          <w:sz w:val="18"/>
          <w:szCs w:val="20"/>
          <w:lang w:eastAsia="es-MX"/>
        </w:rPr>
        <w:t>células tumorales.</w:t>
      </w:r>
    </w:p>
    <w:p w:rsidR="009543D5" w:rsidRPr="00162FCB" w:rsidRDefault="009543D5" w:rsidP="00FB1688">
      <w:pPr>
        <w:shd w:val="clear" w:color="auto" w:fill="FFFFFF"/>
        <w:spacing w:line="240" w:lineRule="auto"/>
        <w:ind w:right="-235"/>
        <w:jc w:val="both"/>
        <w:rPr>
          <w:rFonts w:ascii="Arial" w:eastAsia="Times New Roman" w:hAnsi="Arial" w:cs="Arial"/>
          <w:b/>
          <w:sz w:val="18"/>
          <w:szCs w:val="20"/>
          <w:lang w:eastAsia="es-MX"/>
        </w:rPr>
      </w:pPr>
      <w:r w:rsidRPr="00162FCB">
        <w:rPr>
          <w:rFonts w:ascii="Arial" w:eastAsia="Times New Roman" w:hAnsi="Arial" w:cs="Arial"/>
          <w:b/>
          <w:sz w:val="18"/>
          <w:szCs w:val="20"/>
          <w:lang w:eastAsia="es-MX"/>
        </w:rPr>
        <w:t>Cómo funciona el sistema inmune</w:t>
      </w:r>
    </w:p>
    <w:p w:rsidR="009543D5" w:rsidRPr="00162FCB" w:rsidRDefault="009543D5" w:rsidP="00FB1688">
      <w:pPr>
        <w:shd w:val="clear" w:color="auto" w:fill="FFFFFF"/>
        <w:spacing w:line="240" w:lineRule="auto"/>
        <w:ind w:right="-235"/>
        <w:jc w:val="both"/>
        <w:rPr>
          <w:rFonts w:ascii="Arial" w:eastAsia="Times New Roman" w:hAnsi="Arial" w:cs="Arial"/>
          <w:sz w:val="18"/>
          <w:szCs w:val="20"/>
          <w:lang w:eastAsia="es-MX"/>
        </w:rPr>
      </w:pPr>
      <w:r w:rsidRPr="00162FCB">
        <w:rPr>
          <w:rFonts w:ascii="Arial" w:eastAsia="Times New Roman" w:hAnsi="Arial" w:cs="Arial"/>
          <w:sz w:val="18"/>
          <w:szCs w:val="20"/>
          <w:lang w:eastAsia="es-MX"/>
        </w:rPr>
        <w:t>El sistema inmune está formado por una gran cantidad de pequeñas cosas vivientes llamadas células. Las células viajan en la sangre y pueden llegar a todas partes del cuerpo para “hacer de policía” de los intrusos. Estos se llaman glóbulos blancos. Cada uno tiene una tarea específica. El sistema inmune también incluye varias sustancias pequeñas que son como mensajes de texto que se envían entre los glóbulos blancos.</w:t>
      </w:r>
    </w:p>
    <w:p w:rsidR="001C3F6E" w:rsidRPr="00162FCB" w:rsidRDefault="001C3F6E" w:rsidP="00FB1688">
      <w:pPr>
        <w:pStyle w:val="Prrafodelista"/>
        <w:numPr>
          <w:ilvl w:val="0"/>
          <w:numId w:val="1"/>
        </w:numPr>
        <w:spacing w:line="240" w:lineRule="auto"/>
        <w:ind w:left="426" w:right="-235" w:firstLine="0"/>
        <w:jc w:val="both"/>
        <w:rPr>
          <w:rFonts w:ascii="Arial" w:hAnsi="Arial" w:cs="Arial"/>
          <w:b/>
          <w:sz w:val="18"/>
          <w:szCs w:val="16"/>
        </w:rPr>
      </w:pPr>
      <w:r w:rsidRPr="00162FCB">
        <w:rPr>
          <w:rFonts w:ascii="Arial" w:hAnsi="Arial" w:cs="Arial"/>
          <w:b/>
          <w:sz w:val="18"/>
          <w:szCs w:val="16"/>
        </w:rPr>
        <w:t>TIPOS Y COMPONENTES DE LA RESPUESTA INMUNITARIA.</w:t>
      </w:r>
    </w:p>
    <w:p w:rsidR="00423128" w:rsidRPr="00162FCB" w:rsidRDefault="00423128" w:rsidP="00FB1688">
      <w:pPr>
        <w:shd w:val="clear" w:color="auto" w:fill="FFFFFF"/>
        <w:spacing w:line="240" w:lineRule="auto"/>
        <w:ind w:right="-235"/>
        <w:jc w:val="both"/>
        <w:rPr>
          <w:rFonts w:ascii="Arial" w:eastAsia="Times New Roman" w:hAnsi="Arial" w:cs="Arial"/>
          <w:sz w:val="18"/>
          <w:szCs w:val="20"/>
          <w:lang w:eastAsia="es-MX"/>
        </w:rPr>
      </w:pPr>
      <w:r w:rsidRPr="00162FCB">
        <w:rPr>
          <w:rFonts w:ascii="Arial" w:eastAsia="Times New Roman" w:hAnsi="Arial" w:cs="Arial"/>
          <w:sz w:val="18"/>
          <w:szCs w:val="20"/>
          <w:lang w:eastAsia="es-MX"/>
        </w:rPr>
        <w:t>El sistema inmunitario protege al organismo de sustancias posiblemente nocivas, reconociendo y respondiendo a los antígenos. Los antígenos son sustancias (por lo general proteínas) que se encuentran en la superficie de las células, los virus, los hongos o las bacterias. Las sustancias inertes, como las toxinas, químicos, drogas y partículas extrañas (como una astilla), también pueden ser antígenos. El sistema inmunitario reconoce y destruye sustancias que contienen antígenos.</w:t>
      </w:r>
    </w:p>
    <w:p w:rsidR="004144A6" w:rsidRPr="00162FCB" w:rsidRDefault="004144A6" w:rsidP="00FB1688">
      <w:pPr>
        <w:pStyle w:val="Prrafodelista"/>
        <w:numPr>
          <w:ilvl w:val="1"/>
          <w:numId w:val="1"/>
        </w:numPr>
        <w:shd w:val="clear" w:color="auto" w:fill="FFFFFF"/>
        <w:spacing w:line="240" w:lineRule="auto"/>
        <w:ind w:left="426" w:right="-235" w:firstLine="0"/>
        <w:jc w:val="both"/>
        <w:rPr>
          <w:rFonts w:ascii="Arial" w:eastAsia="Times New Roman" w:hAnsi="Arial" w:cs="Arial"/>
          <w:b/>
          <w:sz w:val="18"/>
          <w:szCs w:val="20"/>
          <w:lang w:eastAsia="es-MX"/>
        </w:rPr>
      </w:pPr>
      <w:r w:rsidRPr="00162FCB">
        <w:rPr>
          <w:rFonts w:ascii="Arial" w:eastAsia="Times New Roman" w:hAnsi="Arial" w:cs="Arial"/>
          <w:b/>
          <w:sz w:val="18"/>
          <w:szCs w:val="20"/>
          <w:lang w:eastAsia="es-MX"/>
        </w:rPr>
        <w:t>Tipos de inmunidad</w:t>
      </w:r>
    </w:p>
    <w:p w:rsidR="004144A6" w:rsidRPr="00162FCB" w:rsidRDefault="004144A6" w:rsidP="00FB1688">
      <w:pPr>
        <w:pStyle w:val="Prrafodelista"/>
        <w:shd w:val="clear" w:color="auto" w:fill="FFFFFF"/>
        <w:spacing w:line="240" w:lineRule="auto"/>
        <w:ind w:left="426" w:right="-235"/>
        <w:jc w:val="both"/>
        <w:rPr>
          <w:rFonts w:ascii="Arial" w:eastAsia="Times New Roman" w:hAnsi="Arial" w:cs="Arial"/>
          <w:b/>
          <w:sz w:val="18"/>
          <w:szCs w:val="20"/>
          <w:lang w:eastAsia="es-MX"/>
        </w:rPr>
      </w:pPr>
    </w:p>
    <w:p w:rsidR="00423128" w:rsidRPr="00162FCB" w:rsidRDefault="004144A6" w:rsidP="00FB1688">
      <w:pPr>
        <w:pStyle w:val="Prrafodelista"/>
        <w:numPr>
          <w:ilvl w:val="0"/>
          <w:numId w:val="5"/>
        </w:numPr>
        <w:shd w:val="clear" w:color="auto" w:fill="FFFFFF"/>
        <w:spacing w:line="240" w:lineRule="auto"/>
        <w:ind w:right="-235" w:firstLine="0"/>
        <w:jc w:val="both"/>
        <w:rPr>
          <w:rFonts w:ascii="Arial" w:eastAsia="Times New Roman" w:hAnsi="Arial" w:cs="Arial"/>
          <w:b/>
          <w:i/>
          <w:sz w:val="18"/>
          <w:szCs w:val="20"/>
          <w:lang w:eastAsia="es-MX"/>
        </w:rPr>
      </w:pPr>
      <w:r w:rsidRPr="00162FCB">
        <w:rPr>
          <w:rFonts w:ascii="Arial" w:eastAsia="Times New Roman" w:hAnsi="Arial" w:cs="Arial"/>
          <w:b/>
          <w:i/>
          <w:sz w:val="18"/>
          <w:szCs w:val="20"/>
          <w:lang w:eastAsia="es-MX"/>
        </w:rPr>
        <w:t>Inmunidad innata</w:t>
      </w:r>
    </w:p>
    <w:p w:rsidR="00423128" w:rsidRPr="00162FCB" w:rsidRDefault="00423128" w:rsidP="00FB1688">
      <w:pPr>
        <w:shd w:val="clear" w:color="auto" w:fill="FFFFFF"/>
        <w:spacing w:line="240" w:lineRule="auto"/>
        <w:ind w:right="-235"/>
        <w:jc w:val="both"/>
        <w:rPr>
          <w:rFonts w:ascii="Arial" w:eastAsia="Times New Roman" w:hAnsi="Arial" w:cs="Arial"/>
          <w:sz w:val="18"/>
          <w:szCs w:val="20"/>
          <w:lang w:eastAsia="es-MX"/>
        </w:rPr>
      </w:pPr>
      <w:r w:rsidRPr="00162FCB">
        <w:rPr>
          <w:rFonts w:ascii="Arial" w:eastAsia="Times New Roman" w:hAnsi="Arial" w:cs="Arial"/>
          <w:sz w:val="18"/>
          <w:szCs w:val="20"/>
          <w:lang w:eastAsia="es-MX"/>
        </w:rPr>
        <w:t>La inmunidad innata, o inespecífica, es un sistema de defensas con el cual usted nació y que lo protege contra todos los antígenos. La inmunidad innata consiste en barreras que impiden que los materiales dañinos ingresen en el cuerpo. Estas barreras forman la primera línea de defensa en la respuesta inmunitaria. Ejemplos de inmunidad innata abarcan:</w:t>
      </w:r>
    </w:p>
    <w:p w:rsidR="00423128" w:rsidRPr="00162FCB" w:rsidRDefault="00423128" w:rsidP="00FB1688">
      <w:pPr>
        <w:pStyle w:val="Prrafodelista"/>
        <w:numPr>
          <w:ilvl w:val="0"/>
          <w:numId w:val="6"/>
        </w:numPr>
        <w:shd w:val="clear" w:color="auto" w:fill="FFFFFF"/>
        <w:spacing w:line="240" w:lineRule="auto"/>
        <w:ind w:right="-235" w:firstLine="0"/>
        <w:jc w:val="both"/>
        <w:rPr>
          <w:rFonts w:ascii="Arial" w:eastAsia="Times New Roman" w:hAnsi="Arial" w:cs="Arial"/>
          <w:sz w:val="18"/>
          <w:szCs w:val="20"/>
          <w:lang w:eastAsia="es-MX"/>
        </w:rPr>
      </w:pPr>
      <w:r w:rsidRPr="00162FCB">
        <w:rPr>
          <w:rFonts w:ascii="Arial" w:eastAsia="Times New Roman" w:hAnsi="Arial" w:cs="Arial"/>
          <w:sz w:val="18"/>
          <w:szCs w:val="20"/>
          <w:lang w:eastAsia="es-MX"/>
        </w:rPr>
        <w:t>El reflejo de la tos</w:t>
      </w:r>
    </w:p>
    <w:p w:rsidR="00423128" w:rsidRPr="00162FCB" w:rsidRDefault="00423128" w:rsidP="00FB1688">
      <w:pPr>
        <w:pStyle w:val="Prrafodelista"/>
        <w:numPr>
          <w:ilvl w:val="0"/>
          <w:numId w:val="6"/>
        </w:numPr>
        <w:shd w:val="clear" w:color="auto" w:fill="FFFFFF"/>
        <w:spacing w:line="240" w:lineRule="auto"/>
        <w:ind w:right="-235" w:firstLine="0"/>
        <w:jc w:val="both"/>
        <w:rPr>
          <w:rFonts w:ascii="Arial" w:eastAsia="Times New Roman" w:hAnsi="Arial" w:cs="Arial"/>
          <w:sz w:val="18"/>
          <w:szCs w:val="20"/>
          <w:lang w:eastAsia="es-MX"/>
        </w:rPr>
      </w:pPr>
      <w:r w:rsidRPr="00162FCB">
        <w:rPr>
          <w:rFonts w:ascii="Arial" w:eastAsia="Times New Roman" w:hAnsi="Arial" w:cs="Arial"/>
          <w:sz w:val="18"/>
          <w:szCs w:val="20"/>
          <w:lang w:eastAsia="es-MX"/>
        </w:rPr>
        <w:t>Las enzimas en las lágrimas y los aceites de la piel</w:t>
      </w:r>
    </w:p>
    <w:p w:rsidR="00423128" w:rsidRPr="00162FCB" w:rsidRDefault="00423128" w:rsidP="00FB1688">
      <w:pPr>
        <w:pStyle w:val="Prrafodelista"/>
        <w:numPr>
          <w:ilvl w:val="0"/>
          <w:numId w:val="6"/>
        </w:numPr>
        <w:shd w:val="clear" w:color="auto" w:fill="FFFFFF"/>
        <w:spacing w:line="240" w:lineRule="auto"/>
        <w:ind w:right="-235" w:firstLine="0"/>
        <w:jc w:val="both"/>
        <w:rPr>
          <w:rFonts w:ascii="Arial" w:eastAsia="Times New Roman" w:hAnsi="Arial" w:cs="Arial"/>
          <w:sz w:val="18"/>
          <w:szCs w:val="20"/>
          <w:lang w:eastAsia="es-MX"/>
        </w:rPr>
      </w:pPr>
      <w:r w:rsidRPr="00162FCB">
        <w:rPr>
          <w:rFonts w:ascii="Arial" w:eastAsia="Times New Roman" w:hAnsi="Arial" w:cs="Arial"/>
          <w:sz w:val="18"/>
          <w:szCs w:val="20"/>
          <w:lang w:eastAsia="es-MX"/>
        </w:rPr>
        <w:t>El moco, que atrapa bacterias y partículas pequeñas</w:t>
      </w:r>
    </w:p>
    <w:p w:rsidR="00423128" w:rsidRPr="00162FCB" w:rsidRDefault="00423128" w:rsidP="00FB1688">
      <w:pPr>
        <w:pStyle w:val="Prrafodelista"/>
        <w:numPr>
          <w:ilvl w:val="0"/>
          <w:numId w:val="6"/>
        </w:numPr>
        <w:shd w:val="clear" w:color="auto" w:fill="FFFFFF"/>
        <w:spacing w:line="240" w:lineRule="auto"/>
        <w:ind w:right="-235" w:firstLine="0"/>
        <w:jc w:val="both"/>
        <w:rPr>
          <w:rFonts w:ascii="Arial" w:eastAsia="Times New Roman" w:hAnsi="Arial" w:cs="Arial"/>
          <w:sz w:val="18"/>
          <w:szCs w:val="20"/>
          <w:lang w:eastAsia="es-MX"/>
        </w:rPr>
      </w:pPr>
      <w:r w:rsidRPr="00162FCB">
        <w:rPr>
          <w:rFonts w:ascii="Arial" w:eastAsia="Times New Roman" w:hAnsi="Arial" w:cs="Arial"/>
          <w:sz w:val="18"/>
          <w:szCs w:val="20"/>
          <w:lang w:eastAsia="es-MX"/>
        </w:rPr>
        <w:t>La piel</w:t>
      </w:r>
    </w:p>
    <w:p w:rsidR="00423128" w:rsidRPr="00162FCB" w:rsidRDefault="00423128" w:rsidP="00FB1688">
      <w:pPr>
        <w:pStyle w:val="Prrafodelista"/>
        <w:numPr>
          <w:ilvl w:val="0"/>
          <w:numId w:val="6"/>
        </w:numPr>
        <w:shd w:val="clear" w:color="auto" w:fill="FFFFFF"/>
        <w:spacing w:line="240" w:lineRule="auto"/>
        <w:ind w:right="-235" w:firstLine="0"/>
        <w:jc w:val="both"/>
        <w:rPr>
          <w:rFonts w:ascii="Arial" w:eastAsia="Times New Roman" w:hAnsi="Arial" w:cs="Arial"/>
          <w:sz w:val="18"/>
          <w:szCs w:val="20"/>
          <w:lang w:eastAsia="es-MX"/>
        </w:rPr>
      </w:pPr>
      <w:r w:rsidRPr="00162FCB">
        <w:rPr>
          <w:rFonts w:ascii="Arial" w:eastAsia="Times New Roman" w:hAnsi="Arial" w:cs="Arial"/>
          <w:sz w:val="18"/>
          <w:szCs w:val="20"/>
          <w:lang w:eastAsia="es-MX"/>
        </w:rPr>
        <w:t>El ácido gástrico</w:t>
      </w:r>
    </w:p>
    <w:p w:rsidR="00423128" w:rsidRPr="00162FCB" w:rsidRDefault="00423128" w:rsidP="00FB1688">
      <w:pPr>
        <w:shd w:val="clear" w:color="auto" w:fill="FFFFFF"/>
        <w:spacing w:line="240" w:lineRule="auto"/>
        <w:ind w:right="-235"/>
        <w:jc w:val="both"/>
        <w:rPr>
          <w:rFonts w:ascii="Arial" w:eastAsia="Times New Roman" w:hAnsi="Arial" w:cs="Arial"/>
          <w:sz w:val="18"/>
          <w:szCs w:val="20"/>
          <w:lang w:eastAsia="es-MX"/>
        </w:rPr>
      </w:pPr>
      <w:r w:rsidRPr="00162FCB">
        <w:rPr>
          <w:rFonts w:ascii="Arial" w:eastAsia="Times New Roman" w:hAnsi="Arial" w:cs="Arial"/>
          <w:sz w:val="18"/>
          <w:szCs w:val="20"/>
          <w:lang w:eastAsia="es-MX"/>
        </w:rPr>
        <w:t>Si un antígeno traspasa estas barreras, es atacado y destruido por otras partes del sistema inmunitario.</w:t>
      </w:r>
    </w:p>
    <w:p w:rsidR="00423128" w:rsidRPr="00162FCB" w:rsidRDefault="004144A6" w:rsidP="00FB1688">
      <w:pPr>
        <w:pStyle w:val="Prrafodelista"/>
        <w:numPr>
          <w:ilvl w:val="0"/>
          <w:numId w:val="5"/>
        </w:numPr>
        <w:shd w:val="clear" w:color="auto" w:fill="FFFFFF"/>
        <w:spacing w:line="240" w:lineRule="auto"/>
        <w:ind w:right="-235" w:firstLine="0"/>
        <w:jc w:val="both"/>
        <w:rPr>
          <w:rFonts w:ascii="Arial" w:eastAsia="Times New Roman" w:hAnsi="Arial" w:cs="Arial"/>
          <w:b/>
          <w:i/>
          <w:sz w:val="18"/>
          <w:szCs w:val="20"/>
          <w:lang w:eastAsia="es-MX"/>
        </w:rPr>
      </w:pPr>
      <w:r w:rsidRPr="00162FCB">
        <w:rPr>
          <w:rFonts w:ascii="Arial" w:eastAsia="Times New Roman" w:hAnsi="Arial" w:cs="Arial"/>
          <w:b/>
          <w:i/>
          <w:sz w:val="18"/>
          <w:szCs w:val="20"/>
          <w:lang w:eastAsia="es-MX"/>
        </w:rPr>
        <w:t>Inmunidad adquirida</w:t>
      </w:r>
    </w:p>
    <w:p w:rsidR="00423128" w:rsidRPr="00162FCB" w:rsidRDefault="00162FCB" w:rsidP="00FB1688">
      <w:pPr>
        <w:shd w:val="clear" w:color="auto" w:fill="FFFFFF"/>
        <w:spacing w:line="240" w:lineRule="auto"/>
        <w:ind w:right="-235"/>
        <w:jc w:val="both"/>
        <w:rPr>
          <w:rFonts w:ascii="Arial" w:eastAsia="Times New Roman" w:hAnsi="Arial" w:cs="Arial"/>
          <w:sz w:val="18"/>
          <w:szCs w:val="20"/>
          <w:lang w:eastAsia="es-MX"/>
        </w:rPr>
      </w:pPr>
      <w:r w:rsidRPr="00162FCB">
        <w:rPr>
          <w:rFonts w:ascii="Arial" w:eastAsia="Times New Roman" w:hAnsi="Arial" w:cs="Arial"/>
          <w:noProof/>
          <w:sz w:val="18"/>
          <w:szCs w:val="20"/>
          <w:lang w:val="es-ES" w:eastAsia="es-ES"/>
        </w:rPr>
        <w:drawing>
          <wp:anchor distT="0" distB="0" distL="114300" distR="114300" simplePos="0" relativeHeight="251661312" behindDoc="0" locked="0" layoutInCell="1" allowOverlap="1" wp14:anchorId="490B6C95" wp14:editId="56515C41">
            <wp:simplePos x="0" y="0"/>
            <wp:positionH relativeFrom="column">
              <wp:posOffset>3733800</wp:posOffset>
            </wp:positionH>
            <wp:positionV relativeFrom="paragraph">
              <wp:posOffset>338455</wp:posOffset>
            </wp:positionV>
            <wp:extent cx="2924810" cy="2432050"/>
            <wp:effectExtent l="0" t="0" r="8890" b="6350"/>
            <wp:wrapThrough wrapText="bothSides">
              <wp:wrapPolygon edited="0">
                <wp:start x="0" y="0"/>
                <wp:lineTo x="0" y="21487"/>
                <wp:lineTo x="21525" y="21487"/>
                <wp:lineTo x="21525" y="0"/>
                <wp:lineTo x="0" y="0"/>
              </wp:wrapPolygon>
            </wp:wrapThrough>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4810" cy="2432050"/>
                    </a:xfrm>
                    <a:prstGeom prst="rect">
                      <a:avLst/>
                    </a:prstGeom>
                    <a:noFill/>
                  </pic:spPr>
                </pic:pic>
              </a:graphicData>
            </a:graphic>
            <wp14:sizeRelH relativeFrom="margin">
              <wp14:pctWidth>0</wp14:pctWidth>
            </wp14:sizeRelH>
            <wp14:sizeRelV relativeFrom="margin">
              <wp14:pctHeight>0</wp14:pctHeight>
            </wp14:sizeRelV>
          </wp:anchor>
        </w:drawing>
      </w:r>
      <w:r w:rsidR="00423128" w:rsidRPr="00162FCB">
        <w:rPr>
          <w:rFonts w:ascii="Arial" w:eastAsia="Times New Roman" w:hAnsi="Arial" w:cs="Arial"/>
          <w:sz w:val="18"/>
          <w:szCs w:val="20"/>
          <w:lang w:eastAsia="es-MX"/>
        </w:rPr>
        <w:t>Es la inmunidad que se desarrolla con la exposición a diversos antígenos. El sistema inmunitario de la persona construye una defensa contra ese antígeno específico.</w:t>
      </w:r>
      <w:r w:rsidR="00E210DA" w:rsidRPr="00162FCB">
        <w:rPr>
          <w:rFonts w:ascii="Arial" w:eastAsia="Times New Roman" w:hAnsi="Arial" w:cs="Arial"/>
          <w:sz w:val="18"/>
          <w:szCs w:val="20"/>
          <w:lang w:eastAsia="es-MX"/>
        </w:rPr>
        <w:t xml:space="preserve"> se adquiere a lo largo de la vida. Puede ser natural o artificial e inducida pasiva o activa.</w:t>
      </w:r>
    </w:p>
    <w:p w:rsidR="00E210DA" w:rsidRPr="00162FCB" w:rsidRDefault="00E210DA" w:rsidP="00FB1688">
      <w:pPr>
        <w:pStyle w:val="Prrafodelista"/>
        <w:numPr>
          <w:ilvl w:val="0"/>
          <w:numId w:val="4"/>
        </w:numPr>
        <w:shd w:val="clear" w:color="auto" w:fill="FFFFFF"/>
        <w:spacing w:after="160" w:line="240" w:lineRule="auto"/>
        <w:ind w:left="426" w:right="-235" w:firstLine="0"/>
        <w:jc w:val="both"/>
        <w:rPr>
          <w:rFonts w:ascii="Arial" w:eastAsia="Times New Roman" w:hAnsi="Arial" w:cs="Arial"/>
          <w:b/>
          <w:i/>
          <w:sz w:val="18"/>
          <w:szCs w:val="20"/>
          <w:lang w:eastAsia="es-MX"/>
        </w:rPr>
      </w:pPr>
      <w:r w:rsidRPr="00162FCB">
        <w:rPr>
          <w:rFonts w:ascii="Arial" w:eastAsia="Times New Roman" w:hAnsi="Arial" w:cs="Arial"/>
          <w:b/>
          <w:i/>
          <w:sz w:val="18"/>
          <w:szCs w:val="20"/>
          <w:lang w:eastAsia="es-MX"/>
        </w:rPr>
        <w:t>La inmunidad adquirida activa.</w:t>
      </w:r>
    </w:p>
    <w:p w:rsidR="00E210DA" w:rsidRPr="00162FCB" w:rsidRDefault="00E210DA" w:rsidP="00FB1688">
      <w:pPr>
        <w:shd w:val="clear" w:color="auto" w:fill="FFFFFF"/>
        <w:spacing w:after="0" w:line="240" w:lineRule="auto"/>
        <w:ind w:right="-235"/>
        <w:jc w:val="both"/>
        <w:rPr>
          <w:rFonts w:ascii="Arial" w:eastAsia="Times New Roman" w:hAnsi="Arial" w:cs="Arial"/>
          <w:sz w:val="18"/>
          <w:szCs w:val="20"/>
          <w:lang w:eastAsia="es-MX"/>
        </w:rPr>
      </w:pPr>
      <w:r w:rsidRPr="00162FCB">
        <w:rPr>
          <w:rFonts w:ascii="Arial" w:eastAsia="Times New Roman" w:hAnsi="Arial" w:cs="Arial"/>
          <w:b/>
          <w:sz w:val="18"/>
          <w:szCs w:val="20"/>
          <w:lang w:eastAsia="es-MX"/>
        </w:rPr>
        <w:t>Natural</w:t>
      </w:r>
      <w:r w:rsidRPr="00162FCB">
        <w:rPr>
          <w:rFonts w:ascii="Arial" w:eastAsia="Times New Roman" w:hAnsi="Arial" w:cs="Arial"/>
          <w:sz w:val="18"/>
          <w:szCs w:val="20"/>
          <w:lang w:eastAsia="es-MX"/>
        </w:rPr>
        <w:t>: Cuando el propio sujeto desarrolla la respuesta frente a antígenos concretos al estar en contacto con el agente, aunque el individuo no presente síntomas de la enfermedad.</w:t>
      </w:r>
    </w:p>
    <w:p w:rsidR="00E210DA" w:rsidRPr="00162FCB" w:rsidRDefault="00E210DA" w:rsidP="00FB1688">
      <w:pPr>
        <w:shd w:val="clear" w:color="auto" w:fill="FFFFFF"/>
        <w:spacing w:line="240" w:lineRule="auto"/>
        <w:ind w:right="-235"/>
        <w:jc w:val="both"/>
        <w:rPr>
          <w:rFonts w:ascii="Arial" w:eastAsia="Times New Roman" w:hAnsi="Arial" w:cs="Arial"/>
          <w:sz w:val="18"/>
          <w:szCs w:val="20"/>
          <w:lang w:eastAsia="es-MX"/>
        </w:rPr>
      </w:pPr>
      <w:r w:rsidRPr="00162FCB">
        <w:rPr>
          <w:rFonts w:ascii="Arial" w:eastAsia="Times New Roman" w:hAnsi="Arial" w:cs="Arial"/>
          <w:b/>
          <w:sz w:val="18"/>
          <w:szCs w:val="20"/>
          <w:lang w:eastAsia="es-MX"/>
        </w:rPr>
        <w:t>Artificial</w:t>
      </w:r>
      <w:r w:rsidRPr="00162FCB">
        <w:rPr>
          <w:rFonts w:ascii="Arial" w:eastAsia="Times New Roman" w:hAnsi="Arial" w:cs="Arial"/>
          <w:sz w:val="18"/>
          <w:szCs w:val="20"/>
          <w:lang w:eastAsia="es-MX"/>
        </w:rPr>
        <w:t>: Se adquiere con la vacunación.</w:t>
      </w:r>
    </w:p>
    <w:p w:rsidR="00E210DA" w:rsidRPr="00162FCB" w:rsidRDefault="00E210DA" w:rsidP="00FB1688">
      <w:pPr>
        <w:pStyle w:val="Prrafodelista"/>
        <w:numPr>
          <w:ilvl w:val="0"/>
          <w:numId w:val="4"/>
        </w:numPr>
        <w:shd w:val="clear" w:color="auto" w:fill="FFFFFF"/>
        <w:spacing w:after="0" w:line="240" w:lineRule="auto"/>
        <w:ind w:left="426" w:right="-235" w:firstLine="0"/>
        <w:jc w:val="both"/>
        <w:rPr>
          <w:rFonts w:ascii="Arial" w:eastAsia="Times New Roman" w:hAnsi="Arial" w:cs="Arial"/>
          <w:i/>
          <w:sz w:val="18"/>
          <w:szCs w:val="20"/>
          <w:lang w:eastAsia="es-MX"/>
        </w:rPr>
      </w:pPr>
      <w:r w:rsidRPr="00162FCB">
        <w:rPr>
          <w:rFonts w:ascii="Arial" w:eastAsia="Times New Roman" w:hAnsi="Arial" w:cs="Arial"/>
          <w:b/>
          <w:i/>
          <w:sz w:val="18"/>
          <w:szCs w:val="20"/>
          <w:lang w:eastAsia="es-MX"/>
        </w:rPr>
        <w:t>Inmunidad adquirida pasiva</w:t>
      </w:r>
      <w:r w:rsidRPr="00162FCB">
        <w:rPr>
          <w:rFonts w:ascii="Arial" w:eastAsia="Times New Roman" w:hAnsi="Arial" w:cs="Arial"/>
          <w:i/>
          <w:sz w:val="18"/>
          <w:szCs w:val="20"/>
          <w:lang w:eastAsia="es-MX"/>
        </w:rPr>
        <w:t>.</w:t>
      </w:r>
    </w:p>
    <w:p w:rsidR="00E210DA" w:rsidRPr="00162FCB" w:rsidRDefault="00E210DA" w:rsidP="00FB1688">
      <w:pPr>
        <w:shd w:val="clear" w:color="auto" w:fill="FFFFFF"/>
        <w:spacing w:after="0" w:line="240" w:lineRule="auto"/>
        <w:ind w:right="-235"/>
        <w:jc w:val="both"/>
        <w:rPr>
          <w:rFonts w:ascii="Arial" w:eastAsia="Times New Roman" w:hAnsi="Arial" w:cs="Arial"/>
          <w:sz w:val="18"/>
          <w:szCs w:val="20"/>
          <w:lang w:eastAsia="es-MX"/>
        </w:rPr>
      </w:pPr>
      <w:r w:rsidRPr="00162FCB">
        <w:rPr>
          <w:rFonts w:ascii="Arial" w:eastAsia="Times New Roman" w:hAnsi="Arial" w:cs="Arial"/>
          <w:sz w:val="18"/>
          <w:szCs w:val="20"/>
          <w:lang w:eastAsia="es-MX"/>
        </w:rPr>
        <w:t>Se consigue cuando hay transferencia de anticuerpos fabricados activamente por otro individuo. Puede ser:</w:t>
      </w:r>
    </w:p>
    <w:p w:rsidR="00E210DA" w:rsidRPr="00162FCB" w:rsidRDefault="00E210DA" w:rsidP="00FB1688">
      <w:pPr>
        <w:shd w:val="clear" w:color="auto" w:fill="FFFFFF"/>
        <w:spacing w:line="240" w:lineRule="auto"/>
        <w:ind w:right="-235"/>
        <w:jc w:val="both"/>
        <w:rPr>
          <w:rFonts w:ascii="Arial" w:eastAsia="Times New Roman" w:hAnsi="Arial" w:cs="Arial"/>
          <w:sz w:val="18"/>
          <w:szCs w:val="20"/>
          <w:lang w:eastAsia="es-MX"/>
        </w:rPr>
      </w:pPr>
      <w:r w:rsidRPr="00162FCB">
        <w:rPr>
          <w:rFonts w:ascii="Arial" w:eastAsia="Times New Roman" w:hAnsi="Arial" w:cs="Arial"/>
          <w:b/>
          <w:sz w:val="18"/>
          <w:szCs w:val="20"/>
          <w:lang w:eastAsia="es-MX"/>
        </w:rPr>
        <w:t>Natural</w:t>
      </w:r>
      <w:r w:rsidRPr="00162FCB">
        <w:rPr>
          <w:rFonts w:ascii="Arial" w:eastAsia="Times New Roman" w:hAnsi="Arial" w:cs="Arial"/>
          <w:sz w:val="18"/>
          <w:szCs w:val="20"/>
          <w:lang w:eastAsia="es-MX"/>
        </w:rPr>
        <w:t>: Cuando el paso de anticuerpos es de la madre al feto a través de la placenta o por absorción de la leche materna en los primeros días de lactancia. Estos anticuerpos desaparecen entre los 6 y los 12 meses de edad.</w:t>
      </w:r>
    </w:p>
    <w:p w:rsidR="00E210DA" w:rsidRPr="00162FCB" w:rsidRDefault="00E210DA" w:rsidP="00FB1688">
      <w:pPr>
        <w:shd w:val="clear" w:color="auto" w:fill="FFFFFF"/>
        <w:spacing w:line="240" w:lineRule="auto"/>
        <w:ind w:right="-235"/>
        <w:jc w:val="both"/>
        <w:rPr>
          <w:rFonts w:ascii="Arial" w:eastAsia="Times New Roman" w:hAnsi="Arial" w:cs="Arial"/>
          <w:sz w:val="18"/>
          <w:szCs w:val="20"/>
          <w:lang w:eastAsia="es-MX"/>
        </w:rPr>
      </w:pPr>
      <w:r w:rsidRPr="00162FCB">
        <w:rPr>
          <w:rFonts w:ascii="Arial" w:eastAsia="Times New Roman" w:hAnsi="Arial" w:cs="Arial"/>
          <w:b/>
          <w:sz w:val="18"/>
          <w:szCs w:val="20"/>
          <w:lang w:eastAsia="es-MX"/>
        </w:rPr>
        <w:t>Artificial</w:t>
      </w:r>
      <w:r w:rsidRPr="00162FCB">
        <w:rPr>
          <w:rFonts w:ascii="Arial" w:eastAsia="Times New Roman" w:hAnsi="Arial" w:cs="Arial"/>
          <w:sz w:val="18"/>
          <w:szCs w:val="20"/>
          <w:lang w:eastAsia="es-MX"/>
        </w:rPr>
        <w:t>: La inmunidad adquirida pasiva se denomina artificial cuando los anticuerpos se administran en preparados biológicos, como en el caso de los sueros. que contiene anticuerpos formados por otra persona o animal. Esto brinda protección inmediata contra un antígeno, pero no suministra una protección duradera. La inmunoglobulina sérica (administrada para la exposición a la hepatitis) y la antitoxina para el tétanos son ejemplos de inmunidad pasiva.</w:t>
      </w:r>
    </w:p>
    <w:p w:rsidR="00756F06" w:rsidRPr="00162FCB" w:rsidRDefault="00756F06" w:rsidP="00FB1688">
      <w:pPr>
        <w:pStyle w:val="Prrafodelista"/>
        <w:numPr>
          <w:ilvl w:val="1"/>
          <w:numId w:val="1"/>
        </w:numPr>
        <w:shd w:val="clear" w:color="auto" w:fill="FFFFFF"/>
        <w:spacing w:line="240" w:lineRule="auto"/>
        <w:ind w:right="-235" w:firstLine="0"/>
        <w:jc w:val="both"/>
        <w:rPr>
          <w:rFonts w:ascii="Arial" w:eastAsia="Times New Roman" w:hAnsi="Arial" w:cs="Arial"/>
          <w:b/>
          <w:sz w:val="18"/>
          <w:szCs w:val="20"/>
          <w:lang w:eastAsia="es-MX"/>
        </w:rPr>
      </w:pPr>
      <w:r w:rsidRPr="00162FCB">
        <w:rPr>
          <w:rFonts w:ascii="Arial" w:eastAsia="Times New Roman" w:hAnsi="Arial" w:cs="Arial"/>
          <w:b/>
          <w:sz w:val="18"/>
          <w:szCs w:val="20"/>
          <w:lang w:eastAsia="es-MX"/>
        </w:rPr>
        <w:t>Componentes estructurales de la respuesta inmunológica</w:t>
      </w:r>
    </w:p>
    <w:p w:rsidR="00756F06" w:rsidRPr="00162FCB" w:rsidRDefault="00756F06" w:rsidP="00FB1688">
      <w:pPr>
        <w:shd w:val="clear" w:color="auto" w:fill="FFFFFF"/>
        <w:spacing w:line="240" w:lineRule="auto"/>
        <w:ind w:right="-235"/>
        <w:jc w:val="both"/>
        <w:rPr>
          <w:rFonts w:ascii="Arial" w:eastAsia="Times New Roman" w:hAnsi="Arial" w:cs="Arial"/>
          <w:sz w:val="18"/>
          <w:szCs w:val="20"/>
          <w:lang w:eastAsia="es-MX"/>
        </w:rPr>
      </w:pPr>
      <w:r w:rsidRPr="00162FCB">
        <w:rPr>
          <w:rFonts w:ascii="Arial" w:eastAsia="Times New Roman" w:hAnsi="Arial" w:cs="Arial"/>
          <w:sz w:val="18"/>
          <w:szCs w:val="20"/>
          <w:lang w:eastAsia="es-MX"/>
        </w:rPr>
        <w:t>Los componentes estructurales de la respuesta inmunológica se dividen en dos tipos: primarios y secundarios. Los primeros producen y diferencian linfocitos, mientras que los segundos captan y procesan los antígenos.</w:t>
      </w:r>
    </w:p>
    <w:p w:rsidR="00756F06" w:rsidRPr="00162FCB" w:rsidRDefault="00756F06" w:rsidP="00FB1688">
      <w:pPr>
        <w:pStyle w:val="Prrafodelista"/>
        <w:numPr>
          <w:ilvl w:val="0"/>
          <w:numId w:val="10"/>
        </w:numPr>
        <w:shd w:val="clear" w:color="auto" w:fill="FFFFFF"/>
        <w:spacing w:line="240" w:lineRule="auto"/>
        <w:ind w:right="-235" w:firstLine="0"/>
        <w:jc w:val="both"/>
        <w:rPr>
          <w:rFonts w:ascii="Arial" w:eastAsia="Times New Roman" w:hAnsi="Arial" w:cs="Arial"/>
          <w:b/>
          <w:sz w:val="18"/>
          <w:szCs w:val="20"/>
          <w:lang w:eastAsia="es-MX"/>
        </w:rPr>
      </w:pPr>
      <w:r w:rsidRPr="00162FCB">
        <w:rPr>
          <w:rFonts w:ascii="Arial" w:eastAsia="Times New Roman" w:hAnsi="Arial" w:cs="Arial"/>
          <w:b/>
          <w:sz w:val="18"/>
          <w:szCs w:val="20"/>
          <w:lang w:eastAsia="es-MX"/>
        </w:rPr>
        <w:lastRenderedPageBreak/>
        <w:t>Componentes estructurales primarios</w:t>
      </w:r>
    </w:p>
    <w:p w:rsidR="00756F06" w:rsidRPr="00162FCB" w:rsidRDefault="00756F06" w:rsidP="00FB1688">
      <w:pPr>
        <w:shd w:val="clear" w:color="auto" w:fill="FFFFFF"/>
        <w:spacing w:line="240" w:lineRule="auto"/>
        <w:ind w:right="-235"/>
        <w:jc w:val="both"/>
        <w:rPr>
          <w:rFonts w:ascii="Arial" w:eastAsia="Times New Roman" w:hAnsi="Arial" w:cs="Arial"/>
          <w:b/>
          <w:sz w:val="18"/>
          <w:szCs w:val="20"/>
          <w:lang w:eastAsia="es-MX"/>
        </w:rPr>
      </w:pPr>
      <w:r w:rsidRPr="00162FCB">
        <w:rPr>
          <w:rFonts w:ascii="Arial" w:eastAsia="Times New Roman" w:hAnsi="Arial" w:cs="Arial"/>
          <w:b/>
          <w:sz w:val="18"/>
          <w:szCs w:val="20"/>
          <w:lang w:eastAsia="es-MX"/>
        </w:rPr>
        <w:t>El timo</w:t>
      </w:r>
      <w:r w:rsidR="001B0521" w:rsidRPr="00162FCB">
        <w:rPr>
          <w:rFonts w:ascii="Arial" w:eastAsia="Times New Roman" w:hAnsi="Arial" w:cs="Arial"/>
          <w:b/>
          <w:sz w:val="18"/>
          <w:szCs w:val="20"/>
          <w:lang w:eastAsia="es-MX"/>
        </w:rPr>
        <w:t xml:space="preserve">. </w:t>
      </w:r>
      <w:r w:rsidR="001B0521" w:rsidRPr="00162FCB">
        <w:rPr>
          <w:rFonts w:ascii="Arial" w:eastAsia="Times New Roman" w:hAnsi="Arial" w:cs="Arial"/>
          <w:sz w:val="18"/>
          <w:szCs w:val="20"/>
          <w:lang w:eastAsia="es-MX"/>
        </w:rPr>
        <w:t>E</w:t>
      </w:r>
      <w:r w:rsidRPr="00162FCB">
        <w:rPr>
          <w:rFonts w:ascii="Arial" w:eastAsia="Times New Roman" w:hAnsi="Arial" w:cs="Arial"/>
          <w:sz w:val="18"/>
          <w:szCs w:val="20"/>
          <w:lang w:eastAsia="es-MX"/>
        </w:rPr>
        <w:t>s un órgano glandular linfoide primario y especializado perteneciente al sistema inmunológico. Dentro de la glándula timo maduran las células (o linfocitos) T. Las células T son imprescindibles para el sistema inmune adaptativo, mediante el cual el cuerpo se adapta específicamente a los invasores externos.</w:t>
      </w:r>
      <w:r w:rsidR="00162FCB">
        <w:rPr>
          <w:rFonts w:ascii="Arial" w:eastAsia="Times New Roman" w:hAnsi="Arial" w:cs="Arial"/>
          <w:b/>
          <w:sz w:val="18"/>
          <w:szCs w:val="20"/>
          <w:lang w:eastAsia="es-MX"/>
        </w:rPr>
        <w:t xml:space="preserve"> </w:t>
      </w:r>
      <w:r w:rsidRPr="00162FCB">
        <w:rPr>
          <w:rFonts w:ascii="Arial" w:eastAsia="Times New Roman" w:hAnsi="Arial" w:cs="Arial"/>
          <w:sz w:val="18"/>
          <w:szCs w:val="20"/>
          <w:lang w:eastAsia="es-MX"/>
        </w:rPr>
        <w:t>El timo se encuentra en dos lóbulos detrás del esternón. Así, se trata de un órgano sensible a los glucocorticoides y su función es educar a los linfocitos T (hacerles madurar).</w:t>
      </w:r>
    </w:p>
    <w:p w:rsidR="00756F06" w:rsidRPr="00162FCB" w:rsidRDefault="001B0521" w:rsidP="00FB1688">
      <w:pPr>
        <w:shd w:val="clear" w:color="auto" w:fill="FFFFFF"/>
        <w:spacing w:line="240" w:lineRule="auto"/>
        <w:ind w:right="-235"/>
        <w:jc w:val="both"/>
        <w:rPr>
          <w:rFonts w:ascii="Arial" w:eastAsia="Times New Roman" w:hAnsi="Arial" w:cs="Arial"/>
          <w:b/>
          <w:sz w:val="18"/>
          <w:szCs w:val="20"/>
          <w:lang w:eastAsia="es-MX"/>
        </w:rPr>
      </w:pPr>
      <w:r w:rsidRPr="00162FCB">
        <w:rPr>
          <w:rFonts w:ascii="Arial" w:eastAsia="Times New Roman" w:hAnsi="Arial" w:cs="Arial"/>
          <w:b/>
          <w:sz w:val="18"/>
          <w:szCs w:val="20"/>
          <w:lang w:eastAsia="es-MX"/>
        </w:rPr>
        <w:t xml:space="preserve">La médula ósea. </w:t>
      </w:r>
      <w:r w:rsidR="00756F06" w:rsidRPr="00162FCB">
        <w:rPr>
          <w:rFonts w:ascii="Arial" w:eastAsia="Times New Roman" w:hAnsi="Arial" w:cs="Arial"/>
          <w:sz w:val="18"/>
          <w:szCs w:val="20"/>
          <w:lang w:eastAsia="es-MX"/>
        </w:rPr>
        <w:t>Se trata de un tipo de tejido que se encuentra en el interior de los huesos largos, esternón, costillas, vertebras, huesos del cráneo, pelvis y también en la cintura escapular. Está formada por islotes de células hematopoyéticas. Así, este órgano se encarga de la diferenciación de las células inmunes, especialmente de los linfocitos B.</w:t>
      </w:r>
    </w:p>
    <w:p w:rsidR="00756F06" w:rsidRPr="00162FCB" w:rsidRDefault="00756F06" w:rsidP="00FB1688">
      <w:pPr>
        <w:pStyle w:val="Prrafodelista"/>
        <w:numPr>
          <w:ilvl w:val="0"/>
          <w:numId w:val="10"/>
        </w:numPr>
        <w:shd w:val="clear" w:color="auto" w:fill="FFFFFF"/>
        <w:spacing w:line="240" w:lineRule="auto"/>
        <w:ind w:right="-235" w:firstLine="0"/>
        <w:jc w:val="both"/>
        <w:rPr>
          <w:rFonts w:ascii="Arial" w:eastAsia="Times New Roman" w:hAnsi="Arial" w:cs="Arial"/>
          <w:b/>
          <w:sz w:val="18"/>
          <w:szCs w:val="20"/>
          <w:lang w:eastAsia="es-MX"/>
        </w:rPr>
      </w:pPr>
      <w:r w:rsidRPr="00162FCB">
        <w:rPr>
          <w:rFonts w:ascii="Arial" w:eastAsia="Times New Roman" w:hAnsi="Arial" w:cs="Arial"/>
          <w:b/>
          <w:sz w:val="18"/>
          <w:szCs w:val="20"/>
          <w:lang w:eastAsia="es-MX"/>
        </w:rPr>
        <w:t>Componentes estructurales secundarios</w:t>
      </w:r>
    </w:p>
    <w:p w:rsidR="00756F06" w:rsidRPr="00162FCB" w:rsidRDefault="008255A6" w:rsidP="00FB1688">
      <w:pPr>
        <w:shd w:val="clear" w:color="auto" w:fill="FFFFFF"/>
        <w:spacing w:after="0" w:line="240" w:lineRule="auto"/>
        <w:ind w:right="-235"/>
        <w:jc w:val="both"/>
        <w:rPr>
          <w:rFonts w:ascii="Arial" w:eastAsia="Times New Roman" w:hAnsi="Arial" w:cs="Arial"/>
          <w:b/>
          <w:sz w:val="18"/>
          <w:szCs w:val="20"/>
          <w:lang w:eastAsia="es-MX"/>
        </w:rPr>
      </w:pPr>
      <w:r w:rsidRPr="00162FCB">
        <w:rPr>
          <w:rFonts w:ascii="Arial" w:eastAsia="Times New Roman" w:hAnsi="Arial" w:cs="Arial"/>
          <w:b/>
          <w:sz w:val="18"/>
          <w:szCs w:val="20"/>
          <w:lang w:eastAsia="es-MX"/>
        </w:rPr>
        <w:t xml:space="preserve">El bazo. </w:t>
      </w:r>
      <w:r w:rsidRPr="00162FCB">
        <w:rPr>
          <w:rFonts w:ascii="Arial" w:eastAsia="Times New Roman" w:hAnsi="Arial" w:cs="Arial"/>
          <w:sz w:val="18"/>
          <w:szCs w:val="20"/>
          <w:lang w:eastAsia="es-MX"/>
        </w:rPr>
        <w:t>E</w:t>
      </w:r>
      <w:r w:rsidR="00756F06" w:rsidRPr="00162FCB">
        <w:rPr>
          <w:rFonts w:ascii="Arial" w:eastAsia="Times New Roman" w:hAnsi="Arial" w:cs="Arial"/>
          <w:sz w:val="18"/>
          <w:szCs w:val="20"/>
          <w:lang w:eastAsia="es-MX"/>
        </w:rPr>
        <w:t>s un órgano que forma parte del sistema linfático. Se encuentra situado en la parte superior izquierda del abdomen y se encarga de:</w:t>
      </w:r>
    </w:p>
    <w:p w:rsidR="00756F06" w:rsidRPr="00162FCB" w:rsidRDefault="00756F06" w:rsidP="00FB1688">
      <w:pPr>
        <w:pStyle w:val="Prrafodelista"/>
        <w:numPr>
          <w:ilvl w:val="0"/>
          <w:numId w:val="7"/>
        </w:numPr>
        <w:shd w:val="clear" w:color="auto" w:fill="FFFFFF"/>
        <w:spacing w:line="240" w:lineRule="auto"/>
        <w:ind w:left="1418" w:right="-235" w:firstLine="0"/>
        <w:jc w:val="both"/>
        <w:rPr>
          <w:rFonts w:ascii="Arial" w:eastAsia="Times New Roman" w:hAnsi="Arial" w:cs="Arial"/>
          <w:sz w:val="18"/>
          <w:szCs w:val="20"/>
          <w:lang w:eastAsia="es-MX"/>
        </w:rPr>
      </w:pPr>
      <w:r w:rsidRPr="00162FCB">
        <w:rPr>
          <w:rFonts w:ascii="Arial" w:eastAsia="Times New Roman" w:hAnsi="Arial" w:cs="Arial"/>
          <w:sz w:val="18"/>
          <w:szCs w:val="20"/>
          <w:lang w:eastAsia="es-MX"/>
        </w:rPr>
        <w:t>Filtrar el torrente sanguíneo.</w:t>
      </w:r>
    </w:p>
    <w:p w:rsidR="00756F06" w:rsidRPr="00162FCB" w:rsidRDefault="00756F06" w:rsidP="00FB1688">
      <w:pPr>
        <w:pStyle w:val="Prrafodelista"/>
        <w:numPr>
          <w:ilvl w:val="0"/>
          <w:numId w:val="7"/>
        </w:numPr>
        <w:shd w:val="clear" w:color="auto" w:fill="FFFFFF"/>
        <w:spacing w:line="240" w:lineRule="auto"/>
        <w:ind w:left="1418" w:right="-235" w:firstLine="0"/>
        <w:jc w:val="both"/>
        <w:rPr>
          <w:rFonts w:ascii="Arial" w:eastAsia="Times New Roman" w:hAnsi="Arial" w:cs="Arial"/>
          <w:sz w:val="18"/>
          <w:szCs w:val="20"/>
          <w:lang w:eastAsia="es-MX"/>
        </w:rPr>
      </w:pPr>
      <w:r w:rsidRPr="00162FCB">
        <w:rPr>
          <w:rFonts w:ascii="Arial" w:eastAsia="Times New Roman" w:hAnsi="Arial" w:cs="Arial"/>
          <w:sz w:val="18"/>
          <w:szCs w:val="20"/>
          <w:lang w:eastAsia="es-MX"/>
        </w:rPr>
        <w:t xml:space="preserve">Retirar </w:t>
      </w:r>
      <w:proofErr w:type="spellStart"/>
      <w:r w:rsidRPr="00162FCB">
        <w:rPr>
          <w:rFonts w:ascii="Arial" w:eastAsia="Times New Roman" w:hAnsi="Arial" w:cs="Arial"/>
          <w:sz w:val="18"/>
          <w:szCs w:val="20"/>
          <w:lang w:eastAsia="es-MX"/>
        </w:rPr>
        <w:t>eritrocritos</w:t>
      </w:r>
      <w:proofErr w:type="spellEnd"/>
      <w:r w:rsidRPr="00162FCB">
        <w:rPr>
          <w:rFonts w:ascii="Arial" w:eastAsia="Times New Roman" w:hAnsi="Arial" w:cs="Arial"/>
          <w:sz w:val="18"/>
          <w:szCs w:val="20"/>
          <w:lang w:eastAsia="es-MX"/>
        </w:rPr>
        <w:t xml:space="preserve"> envejecidos.</w:t>
      </w:r>
    </w:p>
    <w:p w:rsidR="00756F06" w:rsidRPr="00162FCB" w:rsidRDefault="00756F06" w:rsidP="00FB1688">
      <w:pPr>
        <w:pStyle w:val="Prrafodelista"/>
        <w:numPr>
          <w:ilvl w:val="0"/>
          <w:numId w:val="7"/>
        </w:numPr>
        <w:shd w:val="clear" w:color="auto" w:fill="FFFFFF"/>
        <w:spacing w:line="240" w:lineRule="auto"/>
        <w:ind w:left="1418" w:right="-235" w:firstLine="0"/>
        <w:jc w:val="both"/>
        <w:rPr>
          <w:rFonts w:ascii="Arial" w:eastAsia="Times New Roman" w:hAnsi="Arial" w:cs="Arial"/>
          <w:sz w:val="18"/>
          <w:szCs w:val="20"/>
          <w:lang w:eastAsia="es-MX"/>
        </w:rPr>
      </w:pPr>
      <w:r w:rsidRPr="00162FCB">
        <w:rPr>
          <w:rFonts w:ascii="Arial" w:eastAsia="Times New Roman" w:hAnsi="Arial" w:cs="Arial"/>
          <w:sz w:val="18"/>
          <w:szCs w:val="20"/>
          <w:lang w:eastAsia="es-MX"/>
        </w:rPr>
        <w:t>Capturar antígenos de la sangre.</w:t>
      </w:r>
    </w:p>
    <w:p w:rsidR="00756F06" w:rsidRPr="00162FCB" w:rsidRDefault="008255A6" w:rsidP="00FB1688">
      <w:pPr>
        <w:shd w:val="clear" w:color="auto" w:fill="FFFFFF"/>
        <w:spacing w:line="240" w:lineRule="auto"/>
        <w:ind w:right="-235"/>
        <w:jc w:val="both"/>
        <w:rPr>
          <w:rFonts w:ascii="Arial" w:eastAsia="Times New Roman" w:hAnsi="Arial" w:cs="Arial"/>
          <w:b/>
          <w:sz w:val="18"/>
          <w:szCs w:val="20"/>
          <w:lang w:eastAsia="es-MX"/>
        </w:rPr>
      </w:pPr>
      <w:r w:rsidRPr="00162FCB">
        <w:rPr>
          <w:rFonts w:ascii="Arial" w:eastAsia="Times New Roman" w:hAnsi="Arial" w:cs="Arial"/>
          <w:b/>
          <w:sz w:val="18"/>
          <w:szCs w:val="20"/>
          <w:lang w:eastAsia="es-MX"/>
        </w:rPr>
        <w:t xml:space="preserve">Los nódulos linfáticos. </w:t>
      </w:r>
      <w:r w:rsidRPr="00162FCB">
        <w:rPr>
          <w:rFonts w:ascii="Arial" w:eastAsia="Times New Roman" w:hAnsi="Arial" w:cs="Arial"/>
          <w:sz w:val="18"/>
          <w:szCs w:val="20"/>
          <w:lang w:eastAsia="es-MX"/>
        </w:rPr>
        <w:t>L</w:t>
      </w:r>
      <w:r w:rsidR="00756F06" w:rsidRPr="00162FCB">
        <w:rPr>
          <w:rFonts w:ascii="Arial" w:eastAsia="Times New Roman" w:hAnsi="Arial" w:cs="Arial"/>
          <w:sz w:val="18"/>
          <w:szCs w:val="20"/>
          <w:lang w:eastAsia="es-MX"/>
        </w:rPr>
        <w:t>os ganglios linfáticos (o nódulos linfáticos) son órganos del sistema inmunitario, con forma de pequeñas bolas circulares, distribuidos por todo el cuerpo y unidos mediante los vasos linfáticos. Se encargan de filtrar partículas extrañas. Así, presentan gran importancia en el correcto funcionamiento del sistema inmune.</w:t>
      </w:r>
    </w:p>
    <w:p w:rsidR="00756F06" w:rsidRPr="00162FCB" w:rsidRDefault="00756F06" w:rsidP="00FB1688">
      <w:pPr>
        <w:shd w:val="clear" w:color="auto" w:fill="FFFFFF"/>
        <w:spacing w:line="240" w:lineRule="auto"/>
        <w:ind w:right="-235"/>
        <w:jc w:val="both"/>
        <w:rPr>
          <w:rFonts w:ascii="Arial" w:eastAsia="Times New Roman" w:hAnsi="Arial" w:cs="Arial"/>
          <w:sz w:val="18"/>
          <w:szCs w:val="20"/>
          <w:lang w:eastAsia="es-MX"/>
        </w:rPr>
      </w:pPr>
      <w:r w:rsidRPr="00162FCB">
        <w:rPr>
          <w:rFonts w:ascii="Arial" w:eastAsia="Times New Roman" w:hAnsi="Arial" w:cs="Arial"/>
          <w:b/>
          <w:sz w:val="18"/>
          <w:szCs w:val="20"/>
          <w:lang w:eastAsia="es-MX"/>
        </w:rPr>
        <w:t>Las amígdalas</w:t>
      </w:r>
      <w:r w:rsidR="008255A6" w:rsidRPr="00162FCB">
        <w:rPr>
          <w:rFonts w:ascii="Arial" w:eastAsia="Times New Roman" w:hAnsi="Arial" w:cs="Arial"/>
          <w:b/>
          <w:sz w:val="18"/>
          <w:szCs w:val="20"/>
          <w:lang w:eastAsia="es-MX"/>
        </w:rPr>
        <w:t xml:space="preserve">. </w:t>
      </w:r>
      <w:r w:rsidRPr="00162FCB">
        <w:rPr>
          <w:rFonts w:ascii="Arial" w:eastAsia="Times New Roman" w:hAnsi="Arial" w:cs="Arial"/>
          <w:sz w:val="18"/>
          <w:szCs w:val="20"/>
          <w:lang w:eastAsia="es-MX"/>
        </w:rPr>
        <w:t xml:space="preserve">Se trata de dos órganos que ocupan la transición de las cavidades nasal y oral. Su crecimiento depende de la edad y es máximo en </w:t>
      </w:r>
      <w:r w:rsidR="008255A6" w:rsidRPr="00162FCB">
        <w:rPr>
          <w:rFonts w:ascii="Arial" w:eastAsia="Times New Roman" w:hAnsi="Arial" w:cs="Arial"/>
          <w:sz w:val="18"/>
          <w:szCs w:val="20"/>
          <w:lang w:eastAsia="es-MX"/>
        </w:rPr>
        <w:t xml:space="preserve">la niñez, disminuyendo después. </w:t>
      </w:r>
      <w:r w:rsidRPr="00162FCB">
        <w:rPr>
          <w:rFonts w:ascii="Arial" w:eastAsia="Times New Roman" w:hAnsi="Arial" w:cs="Arial"/>
          <w:sz w:val="18"/>
          <w:szCs w:val="20"/>
          <w:lang w:eastAsia="es-MX"/>
        </w:rPr>
        <w:t>Cuando sufren una infección, se agrandan.</w:t>
      </w:r>
    </w:p>
    <w:p w:rsidR="00756F06" w:rsidRPr="00162FCB" w:rsidRDefault="008255A6" w:rsidP="00FB1688">
      <w:pPr>
        <w:shd w:val="clear" w:color="auto" w:fill="FFFFFF"/>
        <w:spacing w:line="240" w:lineRule="auto"/>
        <w:ind w:right="-235"/>
        <w:jc w:val="both"/>
        <w:rPr>
          <w:rFonts w:ascii="Arial" w:eastAsia="Times New Roman" w:hAnsi="Arial" w:cs="Arial"/>
          <w:b/>
          <w:sz w:val="18"/>
          <w:szCs w:val="20"/>
          <w:lang w:eastAsia="es-MX"/>
        </w:rPr>
      </w:pPr>
      <w:r w:rsidRPr="00162FCB">
        <w:rPr>
          <w:rFonts w:ascii="Arial" w:eastAsia="Times New Roman" w:hAnsi="Arial" w:cs="Arial"/>
          <w:b/>
          <w:sz w:val="18"/>
          <w:szCs w:val="20"/>
          <w:lang w:eastAsia="es-MX"/>
        </w:rPr>
        <w:t xml:space="preserve">Placas de </w:t>
      </w:r>
      <w:proofErr w:type="spellStart"/>
      <w:r w:rsidRPr="00162FCB">
        <w:rPr>
          <w:rFonts w:ascii="Arial" w:eastAsia="Times New Roman" w:hAnsi="Arial" w:cs="Arial"/>
          <w:b/>
          <w:sz w:val="18"/>
          <w:szCs w:val="20"/>
          <w:lang w:eastAsia="es-MX"/>
        </w:rPr>
        <w:t>Peyer</w:t>
      </w:r>
      <w:proofErr w:type="spellEnd"/>
      <w:r w:rsidRPr="00162FCB">
        <w:rPr>
          <w:rFonts w:ascii="Arial" w:eastAsia="Times New Roman" w:hAnsi="Arial" w:cs="Arial"/>
          <w:b/>
          <w:sz w:val="18"/>
          <w:szCs w:val="20"/>
          <w:lang w:eastAsia="es-MX"/>
        </w:rPr>
        <w:t xml:space="preserve">. </w:t>
      </w:r>
      <w:r w:rsidR="00756F06" w:rsidRPr="00162FCB">
        <w:rPr>
          <w:rFonts w:ascii="Arial" w:eastAsia="Times New Roman" w:hAnsi="Arial" w:cs="Arial"/>
          <w:sz w:val="18"/>
          <w:szCs w:val="20"/>
          <w:lang w:eastAsia="es-MX"/>
        </w:rPr>
        <w:t>Se localizan en la pared intestinal. Así, se trata de cúmulos de tejido linfático que recubren interiormente las paredes del intestino delgado, los cuales son células sensibilizadas y especializadas en identificar los antígenos asociados a los alimentos.</w:t>
      </w:r>
    </w:p>
    <w:p w:rsidR="00756F06" w:rsidRPr="00162FCB" w:rsidRDefault="006B781E" w:rsidP="00FB1688">
      <w:pPr>
        <w:shd w:val="clear" w:color="auto" w:fill="FFFFFF"/>
        <w:spacing w:line="240" w:lineRule="auto"/>
        <w:ind w:right="-235"/>
        <w:jc w:val="both"/>
        <w:rPr>
          <w:rFonts w:ascii="Arial" w:eastAsia="Times New Roman" w:hAnsi="Arial" w:cs="Arial"/>
          <w:b/>
          <w:sz w:val="18"/>
          <w:szCs w:val="20"/>
          <w:lang w:eastAsia="es-MX"/>
        </w:rPr>
      </w:pPr>
      <w:r w:rsidRPr="00162FCB">
        <w:rPr>
          <w:rFonts w:ascii="Arial" w:eastAsia="Times New Roman" w:hAnsi="Arial" w:cs="Arial"/>
          <w:b/>
          <w:sz w:val="18"/>
          <w:szCs w:val="20"/>
          <w:lang w:eastAsia="es-MX"/>
        </w:rPr>
        <w:t xml:space="preserve">Órganos no linfáticos. </w:t>
      </w:r>
      <w:r w:rsidR="00756F06" w:rsidRPr="00162FCB">
        <w:rPr>
          <w:rFonts w:ascii="Arial" w:eastAsia="Times New Roman" w:hAnsi="Arial" w:cs="Arial"/>
          <w:sz w:val="18"/>
          <w:szCs w:val="20"/>
          <w:lang w:eastAsia="es-MX"/>
        </w:rPr>
        <w:t>A parte de los ya mencionados, otros componentes no linfáticos, los anticuerpos o inmunoglobulinas, también forman parte de los componentes estructurales de la respuesta inmunológica. Estos se encuentran en:</w:t>
      </w:r>
    </w:p>
    <w:p w:rsidR="00756F06" w:rsidRPr="00162FCB" w:rsidRDefault="00756F06" w:rsidP="00FB1688">
      <w:pPr>
        <w:shd w:val="clear" w:color="auto" w:fill="FFFFFF"/>
        <w:spacing w:after="0" w:line="240" w:lineRule="auto"/>
        <w:ind w:right="-235"/>
        <w:jc w:val="both"/>
        <w:rPr>
          <w:rFonts w:ascii="Arial" w:eastAsia="Times New Roman" w:hAnsi="Arial" w:cs="Arial"/>
          <w:b/>
          <w:sz w:val="18"/>
          <w:szCs w:val="20"/>
          <w:lang w:eastAsia="es-MX"/>
        </w:rPr>
      </w:pPr>
      <w:r w:rsidRPr="00162FCB">
        <w:rPr>
          <w:rFonts w:ascii="Arial" w:eastAsia="Times New Roman" w:hAnsi="Arial" w:cs="Arial"/>
          <w:b/>
          <w:sz w:val="18"/>
          <w:szCs w:val="20"/>
          <w:lang w:eastAsia="es-MX"/>
        </w:rPr>
        <w:t>Las secreciones de los tractos gastrointestinal y respiratorio.</w:t>
      </w:r>
    </w:p>
    <w:p w:rsidR="00756F06" w:rsidRPr="00162FCB" w:rsidRDefault="00756F06" w:rsidP="00FB1688">
      <w:pPr>
        <w:pStyle w:val="Prrafodelista"/>
        <w:numPr>
          <w:ilvl w:val="0"/>
          <w:numId w:val="8"/>
        </w:numPr>
        <w:shd w:val="clear" w:color="auto" w:fill="FFFFFF"/>
        <w:spacing w:line="240" w:lineRule="auto"/>
        <w:ind w:left="2552" w:right="-235" w:firstLine="0"/>
        <w:jc w:val="both"/>
        <w:rPr>
          <w:rFonts w:ascii="Arial" w:eastAsia="Times New Roman" w:hAnsi="Arial" w:cs="Arial"/>
          <w:sz w:val="18"/>
          <w:szCs w:val="20"/>
          <w:lang w:eastAsia="es-MX"/>
        </w:rPr>
      </w:pPr>
      <w:r w:rsidRPr="00162FCB">
        <w:rPr>
          <w:rFonts w:ascii="Arial" w:eastAsia="Times New Roman" w:hAnsi="Arial" w:cs="Arial"/>
          <w:sz w:val="18"/>
          <w:szCs w:val="20"/>
          <w:lang w:eastAsia="es-MX"/>
        </w:rPr>
        <w:t>En las glándulas salivares.</w:t>
      </w:r>
    </w:p>
    <w:p w:rsidR="00756F06" w:rsidRPr="00162FCB" w:rsidRDefault="00756F06" w:rsidP="00FB1688">
      <w:pPr>
        <w:pStyle w:val="Prrafodelista"/>
        <w:numPr>
          <w:ilvl w:val="0"/>
          <w:numId w:val="8"/>
        </w:numPr>
        <w:shd w:val="clear" w:color="auto" w:fill="FFFFFF"/>
        <w:spacing w:line="240" w:lineRule="auto"/>
        <w:ind w:left="2552" w:right="-235" w:firstLine="0"/>
        <w:jc w:val="both"/>
        <w:rPr>
          <w:rFonts w:ascii="Arial" w:eastAsia="Times New Roman" w:hAnsi="Arial" w:cs="Arial"/>
          <w:sz w:val="18"/>
          <w:szCs w:val="20"/>
          <w:lang w:eastAsia="es-MX"/>
        </w:rPr>
      </w:pPr>
      <w:r w:rsidRPr="00162FCB">
        <w:rPr>
          <w:rFonts w:ascii="Arial" w:eastAsia="Times New Roman" w:hAnsi="Arial" w:cs="Arial"/>
          <w:sz w:val="18"/>
          <w:szCs w:val="20"/>
          <w:lang w:eastAsia="es-MX"/>
        </w:rPr>
        <w:t>Conductos lacrimales.</w:t>
      </w:r>
    </w:p>
    <w:p w:rsidR="00756F06" w:rsidRPr="00162FCB" w:rsidRDefault="00756F06" w:rsidP="00FB1688">
      <w:pPr>
        <w:pStyle w:val="Prrafodelista"/>
        <w:numPr>
          <w:ilvl w:val="0"/>
          <w:numId w:val="8"/>
        </w:numPr>
        <w:shd w:val="clear" w:color="auto" w:fill="FFFFFF"/>
        <w:spacing w:line="240" w:lineRule="auto"/>
        <w:ind w:left="2552" w:right="-235" w:firstLine="0"/>
        <w:jc w:val="both"/>
        <w:rPr>
          <w:rFonts w:ascii="Arial" w:eastAsia="Times New Roman" w:hAnsi="Arial" w:cs="Arial"/>
          <w:sz w:val="18"/>
          <w:szCs w:val="20"/>
          <w:lang w:eastAsia="es-MX"/>
        </w:rPr>
      </w:pPr>
      <w:r w:rsidRPr="00162FCB">
        <w:rPr>
          <w:rFonts w:ascii="Arial" w:eastAsia="Times New Roman" w:hAnsi="Arial" w:cs="Arial"/>
          <w:sz w:val="18"/>
          <w:szCs w:val="20"/>
          <w:lang w:eastAsia="es-MX"/>
        </w:rPr>
        <w:t>Las glándulas mamarias.</w:t>
      </w:r>
    </w:p>
    <w:p w:rsidR="00756F06" w:rsidRPr="00162FCB" w:rsidRDefault="00756F06" w:rsidP="00FB1688">
      <w:pPr>
        <w:pStyle w:val="Prrafodelista"/>
        <w:numPr>
          <w:ilvl w:val="0"/>
          <w:numId w:val="8"/>
        </w:numPr>
        <w:shd w:val="clear" w:color="auto" w:fill="FFFFFF"/>
        <w:spacing w:line="240" w:lineRule="auto"/>
        <w:ind w:left="2552" w:right="-235" w:firstLine="0"/>
        <w:jc w:val="both"/>
        <w:rPr>
          <w:rFonts w:ascii="Arial" w:eastAsia="Times New Roman" w:hAnsi="Arial" w:cs="Arial"/>
          <w:sz w:val="18"/>
          <w:szCs w:val="20"/>
          <w:lang w:eastAsia="es-MX"/>
        </w:rPr>
      </w:pPr>
      <w:r w:rsidRPr="00162FCB">
        <w:rPr>
          <w:rFonts w:ascii="Arial" w:eastAsia="Times New Roman" w:hAnsi="Arial" w:cs="Arial"/>
          <w:sz w:val="18"/>
          <w:szCs w:val="20"/>
          <w:lang w:eastAsia="es-MX"/>
        </w:rPr>
        <w:t>Las mucosas.</w:t>
      </w:r>
    </w:p>
    <w:p w:rsidR="00756F06" w:rsidRPr="00162FCB" w:rsidRDefault="006B781E" w:rsidP="00FB1688">
      <w:pPr>
        <w:shd w:val="clear" w:color="auto" w:fill="FFFFFF"/>
        <w:spacing w:line="240" w:lineRule="auto"/>
        <w:ind w:right="-235"/>
        <w:jc w:val="both"/>
        <w:rPr>
          <w:rFonts w:ascii="Arial" w:eastAsia="Times New Roman" w:hAnsi="Arial" w:cs="Arial"/>
          <w:b/>
          <w:sz w:val="18"/>
          <w:szCs w:val="20"/>
          <w:lang w:eastAsia="es-MX"/>
        </w:rPr>
      </w:pPr>
      <w:r w:rsidRPr="00162FCB">
        <w:rPr>
          <w:rFonts w:ascii="Arial" w:eastAsia="Times New Roman" w:hAnsi="Arial" w:cs="Arial"/>
          <w:b/>
          <w:sz w:val="18"/>
          <w:szCs w:val="20"/>
          <w:lang w:eastAsia="es-MX"/>
        </w:rPr>
        <w:t xml:space="preserve">1..3. </w:t>
      </w:r>
      <w:r w:rsidR="00756F06" w:rsidRPr="00162FCB">
        <w:rPr>
          <w:rFonts w:ascii="Arial" w:eastAsia="Times New Roman" w:hAnsi="Arial" w:cs="Arial"/>
          <w:b/>
          <w:sz w:val="18"/>
          <w:szCs w:val="20"/>
          <w:lang w:eastAsia="es-MX"/>
        </w:rPr>
        <w:t>Componentes celulares de la respuesta inmunológica</w:t>
      </w:r>
      <w:r w:rsidR="008255A6" w:rsidRPr="00162FCB">
        <w:rPr>
          <w:rFonts w:ascii="Arial" w:eastAsia="Times New Roman" w:hAnsi="Arial" w:cs="Arial"/>
          <w:b/>
          <w:sz w:val="18"/>
          <w:szCs w:val="20"/>
          <w:lang w:eastAsia="es-MX"/>
        </w:rPr>
        <w:t xml:space="preserve"> </w:t>
      </w:r>
    </w:p>
    <w:p w:rsidR="00756F06" w:rsidRPr="00162FCB" w:rsidRDefault="008255A6" w:rsidP="00FB1688">
      <w:pPr>
        <w:shd w:val="clear" w:color="auto" w:fill="FFFFFF"/>
        <w:spacing w:line="240" w:lineRule="auto"/>
        <w:ind w:right="-235"/>
        <w:jc w:val="both"/>
        <w:rPr>
          <w:rFonts w:ascii="Arial" w:eastAsia="Times New Roman" w:hAnsi="Arial" w:cs="Arial"/>
          <w:sz w:val="18"/>
          <w:szCs w:val="20"/>
          <w:lang w:eastAsia="es-MX"/>
        </w:rPr>
      </w:pPr>
      <w:r w:rsidRPr="00162FCB">
        <w:rPr>
          <w:rFonts w:ascii="Arial" w:eastAsia="Times New Roman" w:hAnsi="Arial" w:cs="Arial"/>
          <w:b/>
          <w:sz w:val="18"/>
          <w:szCs w:val="20"/>
          <w:lang w:eastAsia="es-MX"/>
        </w:rPr>
        <w:t>La sangre</w:t>
      </w:r>
      <w:r w:rsidRPr="00162FCB">
        <w:rPr>
          <w:rFonts w:ascii="Arial" w:eastAsia="Times New Roman" w:hAnsi="Arial" w:cs="Arial"/>
          <w:sz w:val="18"/>
          <w:szCs w:val="20"/>
          <w:lang w:eastAsia="es-MX"/>
        </w:rPr>
        <w:t xml:space="preserve">. </w:t>
      </w:r>
      <w:r w:rsidR="00756F06" w:rsidRPr="00162FCB">
        <w:rPr>
          <w:rFonts w:ascii="Arial" w:eastAsia="Times New Roman" w:hAnsi="Arial" w:cs="Arial"/>
          <w:sz w:val="18"/>
          <w:szCs w:val="20"/>
          <w:lang w:eastAsia="es-MX"/>
        </w:rPr>
        <w:t xml:space="preserve">Los componentes celulares de la respuesta inmunológica son en un 54% plasma. El plasma es la parte de la sangre que es </w:t>
      </w:r>
      <w:proofErr w:type="spellStart"/>
      <w:r w:rsidR="00756F06" w:rsidRPr="00162FCB">
        <w:rPr>
          <w:rFonts w:ascii="Arial" w:eastAsia="Times New Roman" w:hAnsi="Arial" w:cs="Arial"/>
          <w:sz w:val="18"/>
          <w:szCs w:val="20"/>
          <w:lang w:eastAsia="es-MX"/>
        </w:rPr>
        <w:t>acelular</w:t>
      </w:r>
      <w:proofErr w:type="spellEnd"/>
      <w:r w:rsidR="00756F06" w:rsidRPr="00162FCB">
        <w:rPr>
          <w:rFonts w:ascii="Arial" w:eastAsia="Times New Roman" w:hAnsi="Arial" w:cs="Arial"/>
          <w:sz w:val="18"/>
          <w:szCs w:val="20"/>
          <w:lang w:eastAsia="es-MX"/>
        </w:rPr>
        <w:t>: se obtiene al dejar a la sangre desprovista de células como los glóbulos rojos y los glóbulos blancos. Además, están las células plasmáticas que ocupan un 46% de la respuesta inmunológica. Estas son los eritrocitos y los leucocitos.</w:t>
      </w:r>
    </w:p>
    <w:p w:rsidR="006B781E" w:rsidRPr="00162FCB" w:rsidRDefault="006B781E" w:rsidP="00FB1688">
      <w:pPr>
        <w:shd w:val="clear" w:color="auto" w:fill="FFFFFF"/>
        <w:spacing w:line="240" w:lineRule="auto"/>
        <w:ind w:right="-235"/>
        <w:jc w:val="both"/>
        <w:rPr>
          <w:rFonts w:ascii="Arial" w:eastAsia="Times New Roman" w:hAnsi="Arial" w:cs="Arial"/>
          <w:sz w:val="18"/>
          <w:szCs w:val="20"/>
          <w:lang w:eastAsia="es-MX"/>
        </w:rPr>
      </w:pPr>
      <w:r w:rsidRPr="00162FCB">
        <w:rPr>
          <w:rFonts w:ascii="Arial" w:eastAsia="Times New Roman" w:hAnsi="Arial" w:cs="Arial"/>
          <w:sz w:val="18"/>
          <w:szCs w:val="20"/>
          <w:lang w:eastAsia="es-MX"/>
        </w:rPr>
        <w:t>Dentro de los leucocitos podemos encontrar:</w:t>
      </w:r>
    </w:p>
    <w:p w:rsidR="006B781E" w:rsidRPr="00162FCB" w:rsidRDefault="006B781E" w:rsidP="00FB1688">
      <w:pPr>
        <w:shd w:val="clear" w:color="auto" w:fill="FFFFFF"/>
        <w:spacing w:line="240" w:lineRule="auto"/>
        <w:ind w:right="-235"/>
        <w:jc w:val="both"/>
        <w:rPr>
          <w:rFonts w:ascii="Arial" w:eastAsia="Times New Roman" w:hAnsi="Arial" w:cs="Arial"/>
          <w:sz w:val="18"/>
          <w:szCs w:val="20"/>
          <w:lang w:eastAsia="es-MX"/>
        </w:rPr>
      </w:pPr>
      <w:r w:rsidRPr="00162FCB">
        <w:rPr>
          <w:rFonts w:ascii="Arial" w:eastAsia="Times New Roman" w:hAnsi="Arial" w:cs="Arial"/>
          <w:b/>
          <w:sz w:val="18"/>
          <w:szCs w:val="20"/>
          <w:lang w:eastAsia="es-MX"/>
        </w:rPr>
        <w:t>Granulocitos</w:t>
      </w:r>
      <w:r w:rsidRPr="00162FCB">
        <w:rPr>
          <w:rFonts w:ascii="Arial" w:eastAsia="Times New Roman" w:hAnsi="Arial" w:cs="Arial"/>
          <w:sz w:val="18"/>
          <w:szCs w:val="20"/>
          <w:lang w:eastAsia="es-MX"/>
        </w:rPr>
        <w:t>. Que se clasifican en:</w:t>
      </w:r>
    </w:p>
    <w:p w:rsidR="006B781E" w:rsidRPr="00162FCB" w:rsidRDefault="006B781E" w:rsidP="00FB1688">
      <w:pPr>
        <w:pStyle w:val="Prrafodelista"/>
        <w:numPr>
          <w:ilvl w:val="0"/>
          <w:numId w:val="9"/>
        </w:numPr>
        <w:shd w:val="clear" w:color="auto" w:fill="FFFFFF"/>
        <w:spacing w:line="240" w:lineRule="auto"/>
        <w:ind w:right="-235" w:firstLine="0"/>
        <w:jc w:val="both"/>
        <w:rPr>
          <w:rFonts w:ascii="Arial" w:eastAsia="Times New Roman" w:hAnsi="Arial" w:cs="Arial"/>
          <w:sz w:val="18"/>
          <w:szCs w:val="20"/>
          <w:lang w:eastAsia="es-MX"/>
        </w:rPr>
      </w:pPr>
      <w:r w:rsidRPr="00162FCB">
        <w:rPr>
          <w:rFonts w:ascii="Arial" w:eastAsia="Times New Roman" w:hAnsi="Arial" w:cs="Arial"/>
          <w:b/>
          <w:i/>
          <w:sz w:val="18"/>
          <w:szCs w:val="20"/>
          <w:lang w:eastAsia="es-MX"/>
        </w:rPr>
        <w:t>Neutrófilos</w:t>
      </w:r>
      <w:r w:rsidRPr="00162FCB">
        <w:rPr>
          <w:rFonts w:ascii="Arial" w:eastAsia="Times New Roman" w:hAnsi="Arial" w:cs="Arial"/>
          <w:sz w:val="18"/>
          <w:szCs w:val="20"/>
          <w:lang w:eastAsia="es-MX"/>
        </w:rPr>
        <w:t>: Actúan en la inflamación. Son más frecuentes en la sangre humana.</w:t>
      </w:r>
    </w:p>
    <w:p w:rsidR="006B781E" w:rsidRPr="00162FCB" w:rsidRDefault="006B781E" w:rsidP="00FB1688">
      <w:pPr>
        <w:pStyle w:val="Prrafodelista"/>
        <w:numPr>
          <w:ilvl w:val="0"/>
          <w:numId w:val="9"/>
        </w:numPr>
        <w:shd w:val="clear" w:color="auto" w:fill="FFFFFF"/>
        <w:spacing w:line="240" w:lineRule="auto"/>
        <w:ind w:right="-235" w:firstLine="0"/>
        <w:jc w:val="both"/>
        <w:rPr>
          <w:rFonts w:ascii="Arial" w:eastAsia="Times New Roman" w:hAnsi="Arial" w:cs="Arial"/>
          <w:sz w:val="18"/>
          <w:szCs w:val="20"/>
          <w:lang w:eastAsia="es-MX"/>
        </w:rPr>
      </w:pPr>
      <w:proofErr w:type="spellStart"/>
      <w:r w:rsidRPr="00162FCB">
        <w:rPr>
          <w:rFonts w:ascii="Arial" w:eastAsia="Times New Roman" w:hAnsi="Arial" w:cs="Arial"/>
          <w:b/>
          <w:i/>
          <w:sz w:val="18"/>
          <w:szCs w:val="20"/>
          <w:lang w:eastAsia="es-MX"/>
        </w:rPr>
        <w:t>Eosinófilos</w:t>
      </w:r>
      <w:proofErr w:type="spellEnd"/>
      <w:r w:rsidRPr="00162FCB">
        <w:rPr>
          <w:rFonts w:ascii="Arial" w:eastAsia="Times New Roman" w:hAnsi="Arial" w:cs="Arial"/>
          <w:sz w:val="18"/>
          <w:szCs w:val="20"/>
          <w:lang w:eastAsia="es-MX"/>
        </w:rPr>
        <w:t>: Actúan contra los parásitos.</w:t>
      </w:r>
    </w:p>
    <w:p w:rsidR="006B781E" w:rsidRPr="00162FCB" w:rsidRDefault="006B781E" w:rsidP="00FB1688">
      <w:pPr>
        <w:pStyle w:val="Prrafodelista"/>
        <w:numPr>
          <w:ilvl w:val="0"/>
          <w:numId w:val="9"/>
        </w:numPr>
        <w:shd w:val="clear" w:color="auto" w:fill="FFFFFF"/>
        <w:spacing w:line="240" w:lineRule="auto"/>
        <w:ind w:right="-235" w:firstLine="0"/>
        <w:jc w:val="both"/>
        <w:rPr>
          <w:rFonts w:ascii="Arial" w:eastAsia="Times New Roman" w:hAnsi="Arial" w:cs="Arial"/>
          <w:sz w:val="18"/>
          <w:szCs w:val="20"/>
          <w:lang w:eastAsia="es-MX"/>
        </w:rPr>
      </w:pPr>
      <w:r w:rsidRPr="00162FCB">
        <w:rPr>
          <w:rFonts w:ascii="Arial" w:eastAsia="Times New Roman" w:hAnsi="Arial" w:cs="Arial"/>
          <w:b/>
          <w:i/>
          <w:sz w:val="18"/>
          <w:szCs w:val="20"/>
          <w:lang w:eastAsia="es-MX"/>
        </w:rPr>
        <w:t>Basófilos</w:t>
      </w:r>
      <w:r w:rsidRPr="00162FCB">
        <w:rPr>
          <w:rFonts w:ascii="Arial" w:eastAsia="Times New Roman" w:hAnsi="Arial" w:cs="Arial"/>
          <w:sz w:val="18"/>
          <w:szCs w:val="20"/>
          <w:lang w:eastAsia="es-MX"/>
        </w:rPr>
        <w:t>: Se activan contra las alergias.</w:t>
      </w:r>
    </w:p>
    <w:p w:rsidR="006B781E" w:rsidRPr="00162FCB" w:rsidRDefault="006B781E" w:rsidP="00FB1688">
      <w:pPr>
        <w:pStyle w:val="Prrafodelista"/>
        <w:numPr>
          <w:ilvl w:val="0"/>
          <w:numId w:val="9"/>
        </w:numPr>
        <w:shd w:val="clear" w:color="auto" w:fill="FFFFFF"/>
        <w:spacing w:line="240" w:lineRule="auto"/>
        <w:ind w:right="-235" w:firstLine="0"/>
        <w:jc w:val="both"/>
        <w:rPr>
          <w:rFonts w:ascii="Arial" w:eastAsia="Times New Roman" w:hAnsi="Arial" w:cs="Arial"/>
          <w:sz w:val="18"/>
          <w:szCs w:val="20"/>
          <w:lang w:eastAsia="es-MX"/>
        </w:rPr>
      </w:pPr>
      <w:r w:rsidRPr="00162FCB">
        <w:rPr>
          <w:rFonts w:ascii="Arial" w:eastAsia="Times New Roman" w:hAnsi="Arial" w:cs="Arial"/>
          <w:b/>
          <w:i/>
          <w:sz w:val="18"/>
          <w:szCs w:val="20"/>
          <w:lang w:eastAsia="es-MX"/>
        </w:rPr>
        <w:t>Monocitos o macrófagos</w:t>
      </w:r>
      <w:r w:rsidRPr="00162FCB">
        <w:rPr>
          <w:rFonts w:ascii="Arial" w:eastAsia="Times New Roman" w:hAnsi="Arial" w:cs="Arial"/>
          <w:sz w:val="18"/>
          <w:szCs w:val="20"/>
          <w:lang w:eastAsia="es-MX"/>
        </w:rPr>
        <w:t>.</w:t>
      </w:r>
    </w:p>
    <w:p w:rsidR="006B781E" w:rsidRPr="00162FCB" w:rsidRDefault="006B781E" w:rsidP="00FB1688">
      <w:pPr>
        <w:shd w:val="clear" w:color="auto" w:fill="FFFFFF"/>
        <w:spacing w:line="240" w:lineRule="auto"/>
        <w:ind w:right="-235"/>
        <w:jc w:val="both"/>
        <w:rPr>
          <w:rFonts w:ascii="Arial" w:eastAsia="Times New Roman" w:hAnsi="Arial" w:cs="Arial"/>
          <w:sz w:val="18"/>
          <w:szCs w:val="20"/>
          <w:lang w:eastAsia="es-MX"/>
        </w:rPr>
      </w:pPr>
      <w:r w:rsidRPr="00162FCB">
        <w:rPr>
          <w:rFonts w:ascii="Arial" w:eastAsia="Times New Roman" w:hAnsi="Arial" w:cs="Arial"/>
          <w:b/>
          <w:sz w:val="18"/>
          <w:szCs w:val="20"/>
          <w:lang w:eastAsia="es-MX"/>
        </w:rPr>
        <w:t>Linfocitos</w:t>
      </w:r>
      <w:r w:rsidRPr="00162FCB">
        <w:rPr>
          <w:rFonts w:ascii="Arial" w:eastAsia="Times New Roman" w:hAnsi="Arial" w:cs="Arial"/>
          <w:sz w:val="18"/>
          <w:szCs w:val="20"/>
          <w:lang w:eastAsia="es-MX"/>
        </w:rPr>
        <w:t xml:space="preserve">. Asimismo, en este grupo podemos distinguir a los linfocitos B y los linfocitos T. Además, los linfocitos NK </w:t>
      </w:r>
      <w:r w:rsidR="00F131C2" w:rsidRPr="00162FCB">
        <w:rPr>
          <w:rFonts w:ascii="Arial" w:eastAsia="Times New Roman" w:hAnsi="Arial" w:cs="Arial"/>
          <w:sz w:val="18"/>
          <w:szCs w:val="20"/>
          <w:lang w:eastAsia="es-MX"/>
        </w:rPr>
        <w:t xml:space="preserve">(Natural </w:t>
      </w:r>
      <w:proofErr w:type="spellStart"/>
      <w:r w:rsidR="00F131C2" w:rsidRPr="00162FCB">
        <w:rPr>
          <w:rFonts w:ascii="Arial" w:eastAsia="Times New Roman" w:hAnsi="Arial" w:cs="Arial"/>
          <w:sz w:val="18"/>
          <w:szCs w:val="20"/>
          <w:lang w:eastAsia="es-MX"/>
        </w:rPr>
        <w:t>Killer</w:t>
      </w:r>
      <w:proofErr w:type="spellEnd"/>
      <w:r w:rsidR="00F131C2" w:rsidRPr="00162FCB">
        <w:rPr>
          <w:rFonts w:ascii="Arial" w:eastAsia="Times New Roman" w:hAnsi="Arial" w:cs="Arial"/>
          <w:sz w:val="18"/>
          <w:szCs w:val="20"/>
          <w:lang w:eastAsia="es-MX"/>
        </w:rPr>
        <w:t xml:space="preserve"> en inglés) </w:t>
      </w:r>
      <w:r w:rsidRPr="00162FCB">
        <w:rPr>
          <w:rFonts w:ascii="Arial" w:eastAsia="Times New Roman" w:hAnsi="Arial" w:cs="Arial"/>
          <w:sz w:val="18"/>
          <w:szCs w:val="20"/>
          <w:lang w:eastAsia="es-MX"/>
        </w:rPr>
        <w:t>se activan cuando se da una respuesta inespecífica.</w:t>
      </w:r>
    </w:p>
    <w:p w:rsidR="001B0521" w:rsidRPr="00162FCB" w:rsidRDefault="001B0521" w:rsidP="00FB1688">
      <w:pPr>
        <w:pStyle w:val="Prrafodelista"/>
        <w:numPr>
          <w:ilvl w:val="0"/>
          <w:numId w:val="11"/>
        </w:numPr>
        <w:shd w:val="clear" w:color="auto" w:fill="FFFFFF"/>
        <w:spacing w:line="240" w:lineRule="auto"/>
        <w:ind w:left="709" w:right="-235" w:firstLine="0"/>
        <w:jc w:val="both"/>
        <w:rPr>
          <w:rFonts w:ascii="Arial" w:eastAsia="Times New Roman" w:hAnsi="Arial" w:cs="Arial"/>
          <w:sz w:val="18"/>
          <w:szCs w:val="20"/>
          <w:lang w:eastAsia="es-MX"/>
        </w:rPr>
      </w:pPr>
      <w:r w:rsidRPr="00162FCB">
        <w:rPr>
          <w:rFonts w:ascii="Arial" w:eastAsia="Times New Roman" w:hAnsi="Arial" w:cs="Arial"/>
          <w:b/>
          <w:sz w:val="18"/>
          <w:szCs w:val="20"/>
          <w:lang w:eastAsia="es-MX"/>
        </w:rPr>
        <w:t>Los linfocitos</w:t>
      </w:r>
      <w:r w:rsidR="006B781E" w:rsidRPr="00162FCB">
        <w:rPr>
          <w:rFonts w:ascii="Arial" w:eastAsia="Times New Roman" w:hAnsi="Arial" w:cs="Arial"/>
          <w:b/>
          <w:sz w:val="18"/>
          <w:szCs w:val="20"/>
          <w:lang w:eastAsia="es-MX"/>
        </w:rPr>
        <w:t xml:space="preserve"> B</w:t>
      </w:r>
      <w:r w:rsidRPr="00162FCB">
        <w:rPr>
          <w:rFonts w:ascii="Arial" w:eastAsia="Times New Roman" w:hAnsi="Arial" w:cs="Arial"/>
          <w:b/>
          <w:sz w:val="18"/>
          <w:szCs w:val="20"/>
          <w:lang w:eastAsia="es-MX"/>
        </w:rPr>
        <w:t xml:space="preserve">. </w:t>
      </w:r>
      <w:r w:rsidRPr="00162FCB">
        <w:rPr>
          <w:rFonts w:ascii="Arial" w:eastAsia="Times New Roman" w:hAnsi="Arial" w:cs="Arial"/>
          <w:sz w:val="18"/>
          <w:szCs w:val="20"/>
          <w:lang w:eastAsia="es-MX"/>
        </w:rPr>
        <w:t>Se convierten en células que producen anticuerpos. Los anticuerpos se adhieren a un antígeno específico y facilitan la destrucción del antígeno por parte de las células inmunitarias.</w:t>
      </w:r>
    </w:p>
    <w:p w:rsidR="001B0521" w:rsidRPr="00162FCB" w:rsidRDefault="001B0521" w:rsidP="00FB1688">
      <w:pPr>
        <w:pStyle w:val="Prrafodelista"/>
        <w:numPr>
          <w:ilvl w:val="0"/>
          <w:numId w:val="11"/>
        </w:numPr>
        <w:shd w:val="clear" w:color="auto" w:fill="FFFFFF"/>
        <w:spacing w:line="240" w:lineRule="auto"/>
        <w:ind w:left="709" w:right="-235" w:firstLine="0"/>
        <w:jc w:val="both"/>
        <w:rPr>
          <w:rFonts w:ascii="Arial" w:eastAsia="Times New Roman" w:hAnsi="Arial" w:cs="Arial"/>
          <w:sz w:val="18"/>
          <w:szCs w:val="20"/>
          <w:lang w:eastAsia="es-MX"/>
        </w:rPr>
      </w:pPr>
      <w:r w:rsidRPr="00162FCB">
        <w:rPr>
          <w:rFonts w:ascii="Arial" w:eastAsia="Times New Roman" w:hAnsi="Arial" w:cs="Arial"/>
          <w:b/>
          <w:sz w:val="18"/>
          <w:szCs w:val="20"/>
          <w:lang w:eastAsia="es-MX"/>
        </w:rPr>
        <w:t>Los linfocitos T</w:t>
      </w:r>
      <w:r w:rsidR="006B781E" w:rsidRPr="00162FCB">
        <w:rPr>
          <w:rFonts w:ascii="Arial" w:eastAsia="Times New Roman" w:hAnsi="Arial" w:cs="Arial"/>
          <w:b/>
          <w:sz w:val="18"/>
          <w:szCs w:val="20"/>
          <w:lang w:eastAsia="es-MX"/>
        </w:rPr>
        <w:t>.</w:t>
      </w:r>
      <w:r w:rsidR="00F131C2" w:rsidRPr="00162FCB">
        <w:rPr>
          <w:rFonts w:ascii="Arial" w:eastAsia="Times New Roman" w:hAnsi="Arial" w:cs="Arial"/>
          <w:sz w:val="18"/>
          <w:szCs w:val="20"/>
          <w:lang w:eastAsia="es-MX"/>
        </w:rPr>
        <w:t xml:space="preserve"> Se forman en la médula ósea, después, emigran al timo y ahí se «</w:t>
      </w:r>
      <w:proofErr w:type="gramStart"/>
      <w:r w:rsidR="00F131C2" w:rsidRPr="00162FCB">
        <w:rPr>
          <w:rFonts w:ascii="Arial" w:eastAsia="Times New Roman" w:hAnsi="Arial" w:cs="Arial"/>
          <w:sz w:val="18"/>
          <w:szCs w:val="20"/>
          <w:lang w:eastAsia="es-MX"/>
        </w:rPr>
        <w:t>educan«</w:t>
      </w:r>
      <w:proofErr w:type="gramEnd"/>
      <w:r w:rsidR="00F131C2" w:rsidRPr="00162FCB">
        <w:rPr>
          <w:rFonts w:ascii="Arial" w:eastAsia="Times New Roman" w:hAnsi="Arial" w:cs="Arial"/>
          <w:sz w:val="18"/>
          <w:szCs w:val="20"/>
          <w:lang w:eastAsia="es-MX"/>
        </w:rPr>
        <w:t xml:space="preserve">. </w:t>
      </w:r>
      <w:r w:rsidRPr="00162FCB">
        <w:rPr>
          <w:rFonts w:ascii="Arial" w:eastAsia="Times New Roman" w:hAnsi="Arial" w:cs="Arial"/>
          <w:sz w:val="18"/>
          <w:szCs w:val="20"/>
          <w:lang w:eastAsia="es-MX"/>
        </w:rPr>
        <w:t xml:space="preserve"> </w:t>
      </w:r>
      <w:r w:rsidR="006B781E" w:rsidRPr="00162FCB">
        <w:rPr>
          <w:rFonts w:ascii="Arial" w:eastAsia="Times New Roman" w:hAnsi="Arial" w:cs="Arial"/>
          <w:sz w:val="18"/>
          <w:szCs w:val="20"/>
          <w:lang w:eastAsia="es-MX"/>
        </w:rPr>
        <w:t>A</w:t>
      </w:r>
      <w:r w:rsidRPr="00162FCB">
        <w:rPr>
          <w:rFonts w:ascii="Arial" w:eastAsia="Times New Roman" w:hAnsi="Arial" w:cs="Arial"/>
          <w:sz w:val="18"/>
          <w:szCs w:val="20"/>
          <w:lang w:eastAsia="es-MX"/>
        </w:rPr>
        <w:t>tacan los antígenos directamente y ayudan a controlar la respuesta inmunitaria. También liberan químicos, conocidos como citoquinas, los cuales controlan toda la respuesta inmunitaria.</w:t>
      </w:r>
    </w:p>
    <w:p w:rsidR="00756F06" w:rsidRPr="00162FCB" w:rsidRDefault="001B0521" w:rsidP="00FB1688">
      <w:pPr>
        <w:shd w:val="clear" w:color="auto" w:fill="FFFFFF"/>
        <w:spacing w:line="240" w:lineRule="auto"/>
        <w:ind w:right="-235"/>
        <w:jc w:val="both"/>
        <w:rPr>
          <w:rFonts w:ascii="Arial" w:eastAsia="Times New Roman" w:hAnsi="Arial" w:cs="Arial"/>
          <w:sz w:val="18"/>
          <w:szCs w:val="20"/>
          <w:lang w:eastAsia="es-MX"/>
        </w:rPr>
      </w:pPr>
      <w:r w:rsidRPr="00162FCB">
        <w:rPr>
          <w:rFonts w:ascii="Arial" w:eastAsia="Times New Roman" w:hAnsi="Arial" w:cs="Arial"/>
          <w:sz w:val="18"/>
          <w:szCs w:val="20"/>
          <w:lang w:eastAsia="es-MX"/>
        </w:rPr>
        <w:t>A medida que los linfocitos se desarrollan, aprenden normalmente a diferenciar entre los tejidos corporales propios y las sustancias que normalmente no se encuentran en el cuerpo. Una vez que se forman las células B y T, algunas de ellas se multiplican y brindan "memoria" para el sistema inmunitario. Esto permite responder más rápida y eficientemente la próxima vez que usted esté expuesto al mismo antígeno y, en muchos casos, impide que usted se enferme. Por ejemplo, un individuo que haya padecido o que haya sido vacunado contra la varicela es inmune a contraer esta enfermedad de nuevo.</w:t>
      </w:r>
    </w:p>
    <w:p w:rsidR="001B0521" w:rsidRPr="00162FCB" w:rsidRDefault="001B0521" w:rsidP="00FB1688">
      <w:pPr>
        <w:shd w:val="clear" w:color="auto" w:fill="FFFFFF"/>
        <w:spacing w:line="240" w:lineRule="auto"/>
        <w:ind w:right="-235"/>
        <w:jc w:val="both"/>
        <w:rPr>
          <w:rFonts w:ascii="Arial" w:eastAsia="Times New Roman" w:hAnsi="Arial" w:cs="Arial"/>
          <w:sz w:val="18"/>
          <w:szCs w:val="20"/>
          <w:lang w:eastAsia="es-MX"/>
        </w:rPr>
      </w:pPr>
    </w:p>
    <w:p w:rsidR="001B0521" w:rsidRPr="00162FCB" w:rsidRDefault="001B0521" w:rsidP="00FB1688">
      <w:pPr>
        <w:shd w:val="clear" w:color="auto" w:fill="FFFFFF"/>
        <w:spacing w:line="240" w:lineRule="auto"/>
        <w:ind w:right="-235"/>
        <w:jc w:val="both"/>
        <w:rPr>
          <w:rFonts w:ascii="Arial" w:eastAsia="Times New Roman" w:hAnsi="Arial" w:cs="Arial"/>
          <w:sz w:val="18"/>
          <w:szCs w:val="20"/>
          <w:lang w:eastAsia="es-MX"/>
        </w:rPr>
      </w:pPr>
    </w:p>
    <w:p w:rsidR="006B781E" w:rsidRPr="00162FCB" w:rsidRDefault="006B781E" w:rsidP="00FB1688">
      <w:pPr>
        <w:shd w:val="clear" w:color="auto" w:fill="FFFFFF"/>
        <w:spacing w:line="240" w:lineRule="auto"/>
        <w:ind w:right="-235"/>
        <w:jc w:val="both"/>
        <w:rPr>
          <w:rFonts w:ascii="Arial" w:eastAsia="Times New Roman" w:hAnsi="Arial" w:cs="Arial"/>
          <w:sz w:val="18"/>
          <w:szCs w:val="20"/>
          <w:lang w:eastAsia="es-MX"/>
        </w:rPr>
      </w:pPr>
    </w:p>
    <w:p w:rsidR="006B781E" w:rsidRPr="00162FCB" w:rsidRDefault="006B781E" w:rsidP="00FB1688">
      <w:pPr>
        <w:shd w:val="clear" w:color="auto" w:fill="FFFFFF"/>
        <w:spacing w:line="240" w:lineRule="auto"/>
        <w:ind w:right="-235"/>
        <w:jc w:val="both"/>
        <w:rPr>
          <w:rFonts w:ascii="Arial" w:eastAsia="Times New Roman" w:hAnsi="Arial" w:cs="Arial"/>
          <w:sz w:val="18"/>
          <w:szCs w:val="20"/>
          <w:lang w:eastAsia="es-MX"/>
        </w:rPr>
      </w:pPr>
    </w:p>
    <w:p w:rsidR="006B781E" w:rsidRPr="00162FCB" w:rsidRDefault="006B781E" w:rsidP="00FB1688">
      <w:pPr>
        <w:shd w:val="clear" w:color="auto" w:fill="FFFFFF"/>
        <w:spacing w:line="240" w:lineRule="auto"/>
        <w:ind w:right="-235"/>
        <w:jc w:val="both"/>
        <w:rPr>
          <w:rFonts w:ascii="Arial" w:eastAsia="Times New Roman" w:hAnsi="Arial" w:cs="Arial"/>
          <w:sz w:val="18"/>
          <w:szCs w:val="20"/>
          <w:lang w:eastAsia="es-MX"/>
        </w:rPr>
      </w:pPr>
    </w:p>
    <w:p w:rsidR="006B781E" w:rsidRPr="00162FCB" w:rsidRDefault="006B781E" w:rsidP="00FB1688">
      <w:pPr>
        <w:shd w:val="clear" w:color="auto" w:fill="FFFFFF"/>
        <w:spacing w:line="240" w:lineRule="auto"/>
        <w:ind w:right="-235"/>
        <w:jc w:val="both"/>
        <w:rPr>
          <w:rFonts w:ascii="Arial" w:eastAsia="Times New Roman" w:hAnsi="Arial" w:cs="Arial"/>
          <w:sz w:val="18"/>
          <w:szCs w:val="20"/>
          <w:lang w:eastAsia="es-MX"/>
        </w:rPr>
      </w:pPr>
    </w:p>
    <w:p w:rsidR="006B781E" w:rsidRPr="00162FCB" w:rsidRDefault="006B781E" w:rsidP="00FB1688">
      <w:pPr>
        <w:shd w:val="clear" w:color="auto" w:fill="FFFFFF"/>
        <w:spacing w:line="240" w:lineRule="auto"/>
        <w:ind w:right="-235"/>
        <w:jc w:val="both"/>
        <w:rPr>
          <w:rFonts w:ascii="Arial" w:eastAsia="Times New Roman" w:hAnsi="Arial" w:cs="Arial"/>
          <w:sz w:val="18"/>
          <w:szCs w:val="20"/>
          <w:lang w:eastAsia="es-MX"/>
        </w:rPr>
      </w:pPr>
    </w:p>
    <w:p w:rsidR="006B781E" w:rsidRPr="00162FCB" w:rsidRDefault="006B781E" w:rsidP="00FB1688">
      <w:pPr>
        <w:shd w:val="clear" w:color="auto" w:fill="FFFFFF"/>
        <w:spacing w:line="240" w:lineRule="auto"/>
        <w:ind w:right="-235"/>
        <w:jc w:val="both"/>
        <w:rPr>
          <w:rFonts w:ascii="Arial" w:eastAsia="Times New Roman" w:hAnsi="Arial" w:cs="Arial"/>
          <w:sz w:val="18"/>
          <w:szCs w:val="20"/>
          <w:lang w:eastAsia="es-MX"/>
        </w:rPr>
      </w:pPr>
    </w:p>
    <w:p w:rsidR="006B781E" w:rsidRPr="00162FCB" w:rsidRDefault="006B781E" w:rsidP="00FB1688">
      <w:pPr>
        <w:shd w:val="clear" w:color="auto" w:fill="FFFFFF"/>
        <w:spacing w:line="240" w:lineRule="auto"/>
        <w:ind w:right="-235"/>
        <w:jc w:val="both"/>
        <w:rPr>
          <w:rFonts w:ascii="Arial" w:eastAsia="Times New Roman" w:hAnsi="Arial" w:cs="Arial"/>
          <w:sz w:val="18"/>
          <w:szCs w:val="20"/>
          <w:lang w:eastAsia="es-MX"/>
        </w:rPr>
      </w:pPr>
    </w:p>
    <w:p w:rsidR="006B781E" w:rsidRPr="00162FCB" w:rsidRDefault="006B781E" w:rsidP="00FB1688">
      <w:pPr>
        <w:shd w:val="clear" w:color="auto" w:fill="FFFFFF"/>
        <w:spacing w:line="240" w:lineRule="auto"/>
        <w:ind w:right="-235"/>
        <w:jc w:val="both"/>
        <w:rPr>
          <w:rFonts w:ascii="Arial" w:eastAsia="Times New Roman" w:hAnsi="Arial" w:cs="Arial"/>
          <w:sz w:val="18"/>
          <w:szCs w:val="20"/>
          <w:lang w:eastAsia="es-MX"/>
        </w:rPr>
      </w:pPr>
    </w:p>
    <w:p w:rsidR="006B781E" w:rsidRPr="00162FCB" w:rsidRDefault="006B781E" w:rsidP="00FB1688">
      <w:pPr>
        <w:shd w:val="clear" w:color="auto" w:fill="FFFFFF"/>
        <w:spacing w:line="240" w:lineRule="auto"/>
        <w:ind w:right="-235"/>
        <w:jc w:val="both"/>
        <w:rPr>
          <w:rFonts w:ascii="Arial" w:eastAsia="Times New Roman" w:hAnsi="Arial" w:cs="Arial"/>
          <w:sz w:val="18"/>
          <w:szCs w:val="20"/>
          <w:lang w:eastAsia="es-MX"/>
        </w:rPr>
      </w:pPr>
    </w:p>
    <w:p w:rsidR="006B781E" w:rsidRPr="00162FCB" w:rsidRDefault="006B781E" w:rsidP="00FB1688">
      <w:pPr>
        <w:shd w:val="clear" w:color="auto" w:fill="FFFFFF"/>
        <w:spacing w:line="240" w:lineRule="auto"/>
        <w:ind w:right="-235"/>
        <w:jc w:val="both"/>
        <w:rPr>
          <w:rFonts w:ascii="Arial" w:eastAsia="Times New Roman" w:hAnsi="Arial" w:cs="Arial"/>
          <w:sz w:val="18"/>
          <w:szCs w:val="20"/>
          <w:lang w:eastAsia="es-MX"/>
        </w:rPr>
      </w:pPr>
    </w:p>
    <w:p w:rsidR="006B781E" w:rsidRPr="00162FCB" w:rsidRDefault="006B781E" w:rsidP="00FB1688">
      <w:pPr>
        <w:shd w:val="clear" w:color="auto" w:fill="FFFFFF"/>
        <w:spacing w:line="240" w:lineRule="auto"/>
        <w:ind w:right="-235"/>
        <w:jc w:val="both"/>
        <w:rPr>
          <w:rFonts w:ascii="Arial" w:eastAsia="Times New Roman" w:hAnsi="Arial" w:cs="Arial"/>
          <w:sz w:val="18"/>
          <w:szCs w:val="20"/>
          <w:lang w:eastAsia="es-MX"/>
        </w:rPr>
      </w:pPr>
    </w:p>
    <w:p w:rsidR="006B781E" w:rsidRPr="00162FCB" w:rsidRDefault="006B781E" w:rsidP="00FB1688">
      <w:pPr>
        <w:shd w:val="clear" w:color="auto" w:fill="FFFFFF"/>
        <w:spacing w:line="240" w:lineRule="auto"/>
        <w:ind w:right="-235"/>
        <w:jc w:val="both"/>
        <w:rPr>
          <w:rFonts w:ascii="Arial" w:eastAsia="Times New Roman" w:hAnsi="Arial" w:cs="Arial"/>
          <w:sz w:val="18"/>
          <w:szCs w:val="20"/>
          <w:lang w:eastAsia="es-MX"/>
        </w:rPr>
      </w:pPr>
    </w:p>
    <w:p w:rsidR="006B781E" w:rsidRPr="00162FCB" w:rsidRDefault="006B781E" w:rsidP="00FB1688">
      <w:pPr>
        <w:shd w:val="clear" w:color="auto" w:fill="FFFFFF"/>
        <w:spacing w:line="240" w:lineRule="auto"/>
        <w:ind w:right="-235"/>
        <w:jc w:val="both"/>
        <w:rPr>
          <w:rFonts w:ascii="Arial" w:eastAsia="Times New Roman" w:hAnsi="Arial" w:cs="Arial"/>
          <w:sz w:val="18"/>
          <w:szCs w:val="20"/>
          <w:lang w:eastAsia="es-MX"/>
        </w:rPr>
      </w:pPr>
    </w:p>
    <w:p w:rsidR="006B781E" w:rsidRPr="00162FCB" w:rsidRDefault="006B781E" w:rsidP="00FB1688">
      <w:pPr>
        <w:shd w:val="clear" w:color="auto" w:fill="FFFFFF"/>
        <w:spacing w:line="240" w:lineRule="auto"/>
        <w:ind w:right="-235"/>
        <w:jc w:val="both"/>
        <w:rPr>
          <w:rFonts w:ascii="Arial" w:eastAsia="Times New Roman" w:hAnsi="Arial" w:cs="Arial"/>
          <w:sz w:val="18"/>
          <w:szCs w:val="20"/>
          <w:lang w:eastAsia="es-MX"/>
        </w:rPr>
      </w:pPr>
    </w:p>
    <w:p w:rsidR="006B781E" w:rsidRPr="00162FCB" w:rsidRDefault="006B781E" w:rsidP="00FB1688">
      <w:pPr>
        <w:shd w:val="clear" w:color="auto" w:fill="FFFFFF"/>
        <w:spacing w:line="240" w:lineRule="auto"/>
        <w:ind w:right="-235"/>
        <w:jc w:val="both"/>
        <w:rPr>
          <w:rFonts w:ascii="Arial" w:eastAsia="Times New Roman" w:hAnsi="Arial" w:cs="Arial"/>
          <w:sz w:val="18"/>
          <w:szCs w:val="20"/>
          <w:lang w:eastAsia="es-MX"/>
        </w:rPr>
      </w:pPr>
    </w:p>
    <w:p w:rsidR="006B781E" w:rsidRPr="00162FCB" w:rsidRDefault="006B781E" w:rsidP="00FB1688">
      <w:pPr>
        <w:shd w:val="clear" w:color="auto" w:fill="FFFFFF"/>
        <w:spacing w:line="240" w:lineRule="auto"/>
        <w:ind w:right="-235"/>
        <w:jc w:val="both"/>
        <w:rPr>
          <w:rFonts w:ascii="Arial" w:eastAsia="Times New Roman" w:hAnsi="Arial" w:cs="Arial"/>
          <w:sz w:val="18"/>
          <w:szCs w:val="20"/>
          <w:lang w:eastAsia="es-MX"/>
        </w:rPr>
      </w:pPr>
    </w:p>
    <w:p w:rsidR="006B781E" w:rsidRPr="00162FCB" w:rsidRDefault="006B781E" w:rsidP="00FB1688">
      <w:pPr>
        <w:shd w:val="clear" w:color="auto" w:fill="FFFFFF"/>
        <w:spacing w:line="240" w:lineRule="auto"/>
        <w:ind w:right="-235"/>
        <w:jc w:val="both"/>
        <w:rPr>
          <w:rFonts w:ascii="Arial" w:eastAsia="Times New Roman" w:hAnsi="Arial" w:cs="Arial"/>
          <w:sz w:val="18"/>
          <w:szCs w:val="20"/>
          <w:lang w:eastAsia="es-MX"/>
        </w:rPr>
      </w:pPr>
    </w:p>
    <w:p w:rsidR="006B781E" w:rsidRPr="00162FCB" w:rsidRDefault="006B781E" w:rsidP="00FB1688">
      <w:pPr>
        <w:shd w:val="clear" w:color="auto" w:fill="FFFFFF"/>
        <w:spacing w:line="240" w:lineRule="auto"/>
        <w:ind w:right="-235"/>
        <w:jc w:val="both"/>
        <w:rPr>
          <w:rFonts w:ascii="Arial" w:eastAsia="Times New Roman" w:hAnsi="Arial" w:cs="Arial"/>
          <w:sz w:val="18"/>
          <w:szCs w:val="20"/>
          <w:lang w:eastAsia="es-MX"/>
        </w:rPr>
      </w:pPr>
    </w:p>
    <w:p w:rsidR="006B781E" w:rsidRPr="00162FCB" w:rsidRDefault="006B781E" w:rsidP="00FB1688">
      <w:pPr>
        <w:shd w:val="clear" w:color="auto" w:fill="FFFFFF"/>
        <w:spacing w:line="240" w:lineRule="auto"/>
        <w:ind w:right="-235"/>
        <w:jc w:val="both"/>
        <w:rPr>
          <w:rFonts w:ascii="Arial" w:eastAsia="Times New Roman" w:hAnsi="Arial" w:cs="Arial"/>
          <w:sz w:val="18"/>
          <w:szCs w:val="20"/>
          <w:lang w:eastAsia="es-MX"/>
        </w:rPr>
      </w:pPr>
    </w:p>
    <w:p w:rsidR="006B781E" w:rsidRPr="00162FCB" w:rsidRDefault="006B781E" w:rsidP="00FB1688">
      <w:pPr>
        <w:shd w:val="clear" w:color="auto" w:fill="FFFFFF"/>
        <w:spacing w:line="240" w:lineRule="auto"/>
        <w:ind w:right="-235"/>
        <w:jc w:val="both"/>
        <w:rPr>
          <w:rFonts w:ascii="Arial" w:eastAsia="Times New Roman" w:hAnsi="Arial" w:cs="Arial"/>
          <w:sz w:val="18"/>
          <w:szCs w:val="20"/>
          <w:lang w:eastAsia="es-MX"/>
        </w:rPr>
      </w:pPr>
    </w:p>
    <w:p w:rsidR="001B0521" w:rsidRPr="00162FCB" w:rsidRDefault="001B0521" w:rsidP="00FB1688">
      <w:pPr>
        <w:shd w:val="clear" w:color="auto" w:fill="FFFFFF"/>
        <w:spacing w:line="240" w:lineRule="auto"/>
        <w:ind w:right="-235"/>
        <w:jc w:val="both"/>
        <w:rPr>
          <w:rFonts w:ascii="Arial" w:eastAsia="Times New Roman" w:hAnsi="Arial" w:cs="Arial"/>
          <w:sz w:val="18"/>
          <w:szCs w:val="20"/>
          <w:lang w:eastAsia="es-MX"/>
        </w:rPr>
      </w:pPr>
    </w:p>
    <w:p w:rsidR="001B0521" w:rsidRPr="00162FCB" w:rsidRDefault="001B0521" w:rsidP="00FB1688">
      <w:pPr>
        <w:shd w:val="clear" w:color="auto" w:fill="FFFFFF"/>
        <w:spacing w:line="240" w:lineRule="auto"/>
        <w:ind w:right="-235"/>
        <w:jc w:val="both"/>
        <w:rPr>
          <w:rFonts w:ascii="Arial" w:eastAsia="Times New Roman" w:hAnsi="Arial" w:cs="Arial"/>
          <w:sz w:val="18"/>
          <w:szCs w:val="20"/>
          <w:lang w:eastAsia="es-MX"/>
        </w:rPr>
      </w:pPr>
    </w:p>
    <w:p w:rsidR="001B0521" w:rsidRPr="00162FCB" w:rsidRDefault="001B0521" w:rsidP="00FB1688">
      <w:pPr>
        <w:shd w:val="clear" w:color="auto" w:fill="FFFFFF"/>
        <w:spacing w:line="240" w:lineRule="auto"/>
        <w:ind w:right="-235"/>
        <w:jc w:val="both"/>
        <w:rPr>
          <w:rFonts w:ascii="Arial" w:eastAsia="Times New Roman" w:hAnsi="Arial" w:cs="Arial"/>
          <w:sz w:val="18"/>
          <w:szCs w:val="20"/>
          <w:lang w:eastAsia="es-MX"/>
        </w:rPr>
      </w:pPr>
    </w:p>
    <w:p w:rsidR="00756F06" w:rsidRPr="00162FCB" w:rsidRDefault="00756F06" w:rsidP="00FB1688">
      <w:pPr>
        <w:shd w:val="clear" w:color="auto" w:fill="FFFFFF"/>
        <w:spacing w:line="240" w:lineRule="auto"/>
        <w:ind w:right="-235"/>
        <w:jc w:val="both"/>
        <w:rPr>
          <w:rFonts w:ascii="Arial" w:eastAsia="Times New Roman" w:hAnsi="Arial" w:cs="Arial"/>
          <w:sz w:val="18"/>
          <w:szCs w:val="20"/>
          <w:lang w:eastAsia="es-MX"/>
        </w:rPr>
      </w:pPr>
      <w:r w:rsidRPr="00162FCB">
        <w:rPr>
          <w:rFonts w:ascii="Arial" w:eastAsia="Times New Roman" w:hAnsi="Arial" w:cs="Arial"/>
          <w:sz w:val="18"/>
          <w:szCs w:val="20"/>
          <w:lang w:eastAsia="es-MX"/>
        </w:rPr>
        <w:t>Linfocitos B</w:t>
      </w:r>
    </w:p>
    <w:p w:rsidR="00756F06" w:rsidRPr="00162FCB" w:rsidRDefault="00756F06" w:rsidP="00FB1688">
      <w:pPr>
        <w:shd w:val="clear" w:color="auto" w:fill="FFFFFF"/>
        <w:spacing w:line="240" w:lineRule="auto"/>
        <w:ind w:right="-235"/>
        <w:jc w:val="both"/>
        <w:rPr>
          <w:rFonts w:ascii="Arial" w:eastAsia="Times New Roman" w:hAnsi="Arial" w:cs="Arial"/>
          <w:sz w:val="18"/>
          <w:szCs w:val="20"/>
          <w:lang w:eastAsia="es-MX"/>
        </w:rPr>
      </w:pPr>
      <w:r w:rsidRPr="00162FCB">
        <w:rPr>
          <w:rFonts w:ascii="Arial" w:eastAsia="Times New Roman" w:hAnsi="Arial" w:cs="Arial"/>
          <w:sz w:val="18"/>
          <w:szCs w:val="20"/>
          <w:lang w:eastAsia="es-MX"/>
        </w:rPr>
        <w:t xml:space="preserve">La función de este tipo de linfocitos es la de producir anticuerpos (inmunoglobulinas). Las inmunoglobulinas </w:t>
      </w:r>
    </w:p>
    <w:p w:rsidR="004144A6" w:rsidRPr="00162FCB" w:rsidRDefault="00AB6F91" w:rsidP="00FB1688">
      <w:pPr>
        <w:shd w:val="clear" w:color="auto" w:fill="FFFFFF"/>
        <w:spacing w:line="240" w:lineRule="auto"/>
        <w:ind w:right="-235"/>
        <w:jc w:val="both"/>
        <w:rPr>
          <w:rFonts w:ascii="Arial" w:eastAsia="Times New Roman" w:hAnsi="Arial" w:cs="Arial"/>
          <w:b/>
          <w:bCs/>
          <w:i/>
          <w:iCs/>
          <w:sz w:val="18"/>
          <w:szCs w:val="20"/>
          <w:lang w:eastAsia="es-MX"/>
        </w:rPr>
      </w:pPr>
      <w:r w:rsidRPr="00162FCB">
        <w:rPr>
          <w:rFonts w:ascii="Arial" w:hAnsi="Arial" w:cs="Arial"/>
          <w:noProof/>
          <w:sz w:val="18"/>
          <w:szCs w:val="20"/>
          <w:lang w:val="es-ES" w:eastAsia="es-ES"/>
        </w:rPr>
        <w:drawing>
          <wp:anchor distT="0" distB="0" distL="114300" distR="114300" simplePos="0" relativeHeight="251659264" behindDoc="0" locked="0" layoutInCell="1" allowOverlap="1" wp14:anchorId="0BF51D7E" wp14:editId="55792944">
            <wp:simplePos x="0" y="0"/>
            <wp:positionH relativeFrom="column">
              <wp:posOffset>323215</wp:posOffset>
            </wp:positionH>
            <wp:positionV relativeFrom="paragraph">
              <wp:posOffset>287655</wp:posOffset>
            </wp:positionV>
            <wp:extent cx="6242050" cy="3217545"/>
            <wp:effectExtent l="0" t="0" r="6350" b="1905"/>
            <wp:wrapThrough wrapText="bothSides">
              <wp:wrapPolygon edited="0">
                <wp:start x="0" y="0"/>
                <wp:lineTo x="0" y="21485"/>
                <wp:lineTo x="21556" y="21485"/>
                <wp:lineTo x="21556" y="0"/>
                <wp:lineTo x="0" y="0"/>
              </wp:wrapPolygon>
            </wp:wrapThrough>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18490" t="27347" r="10907" b="3319"/>
                    <a:stretch/>
                  </pic:blipFill>
                  <pic:spPr bwMode="auto">
                    <a:xfrm>
                      <a:off x="0" y="0"/>
                      <a:ext cx="6242050" cy="3217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144A6" w:rsidRPr="00162FCB">
        <w:rPr>
          <w:rFonts w:ascii="Arial" w:eastAsia="Times New Roman" w:hAnsi="Arial" w:cs="Arial"/>
          <w:b/>
          <w:bCs/>
          <w:i/>
          <w:iCs/>
          <w:sz w:val="18"/>
          <w:szCs w:val="20"/>
          <w:lang w:eastAsia="es-MX"/>
        </w:rPr>
        <w:t>Órganos linfoideos que forman parte del sistema inmunitario</w:t>
      </w:r>
    </w:p>
    <w:p w:rsidR="004144A6" w:rsidRPr="00162FCB" w:rsidRDefault="004144A6" w:rsidP="00FB1688">
      <w:pPr>
        <w:shd w:val="clear" w:color="auto" w:fill="FFFFFF"/>
        <w:spacing w:line="240" w:lineRule="auto"/>
        <w:ind w:right="-235"/>
        <w:jc w:val="both"/>
        <w:rPr>
          <w:rFonts w:ascii="Arial" w:eastAsia="Times New Roman" w:hAnsi="Arial" w:cs="Arial"/>
          <w:sz w:val="18"/>
          <w:szCs w:val="20"/>
          <w:lang w:eastAsia="es-MX"/>
        </w:rPr>
      </w:pPr>
    </w:p>
    <w:p w:rsidR="004144A6" w:rsidRPr="00162FCB" w:rsidRDefault="004144A6" w:rsidP="00FB1688">
      <w:pPr>
        <w:shd w:val="clear" w:color="auto" w:fill="FFFFFF"/>
        <w:spacing w:line="240" w:lineRule="auto"/>
        <w:ind w:right="-235"/>
        <w:jc w:val="both"/>
        <w:rPr>
          <w:rFonts w:ascii="Arial" w:eastAsia="Times New Roman" w:hAnsi="Arial" w:cs="Arial"/>
          <w:sz w:val="18"/>
          <w:szCs w:val="20"/>
          <w:lang w:eastAsia="es-MX"/>
        </w:rPr>
      </w:pPr>
    </w:p>
    <w:p w:rsidR="004144A6" w:rsidRPr="00162FCB" w:rsidRDefault="004144A6" w:rsidP="00FB1688">
      <w:pPr>
        <w:shd w:val="clear" w:color="auto" w:fill="FFFFFF"/>
        <w:spacing w:line="240" w:lineRule="auto"/>
        <w:ind w:right="-235"/>
        <w:jc w:val="both"/>
        <w:rPr>
          <w:rFonts w:ascii="Arial" w:eastAsia="Times New Roman" w:hAnsi="Arial" w:cs="Arial"/>
          <w:sz w:val="18"/>
          <w:szCs w:val="20"/>
          <w:lang w:eastAsia="es-MX"/>
        </w:rPr>
      </w:pPr>
    </w:p>
    <w:p w:rsidR="004144A6" w:rsidRPr="00162FCB" w:rsidRDefault="004144A6" w:rsidP="00FB1688">
      <w:pPr>
        <w:shd w:val="clear" w:color="auto" w:fill="FFFFFF"/>
        <w:spacing w:line="240" w:lineRule="auto"/>
        <w:ind w:right="-235"/>
        <w:jc w:val="both"/>
        <w:rPr>
          <w:rFonts w:ascii="Arial" w:eastAsia="Times New Roman" w:hAnsi="Arial" w:cs="Arial"/>
          <w:sz w:val="18"/>
          <w:szCs w:val="20"/>
          <w:lang w:eastAsia="es-MX"/>
        </w:rPr>
      </w:pPr>
    </w:p>
    <w:p w:rsidR="004144A6" w:rsidRPr="00162FCB" w:rsidRDefault="004144A6" w:rsidP="00FB1688">
      <w:pPr>
        <w:shd w:val="clear" w:color="auto" w:fill="FFFFFF"/>
        <w:spacing w:line="240" w:lineRule="auto"/>
        <w:ind w:right="-235"/>
        <w:jc w:val="both"/>
        <w:rPr>
          <w:rFonts w:ascii="Arial" w:eastAsia="Times New Roman" w:hAnsi="Arial" w:cs="Arial"/>
          <w:sz w:val="18"/>
          <w:szCs w:val="20"/>
          <w:lang w:eastAsia="es-MX"/>
        </w:rPr>
      </w:pPr>
    </w:p>
    <w:p w:rsidR="00423128" w:rsidRPr="00162FCB" w:rsidRDefault="00423128" w:rsidP="00FB1688">
      <w:pPr>
        <w:shd w:val="clear" w:color="auto" w:fill="FFFFFF"/>
        <w:spacing w:line="240" w:lineRule="auto"/>
        <w:ind w:right="-235"/>
        <w:jc w:val="both"/>
        <w:rPr>
          <w:rFonts w:ascii="Arial" w:eastAsia="Times New Roman" w:hAnsi="Arial" w:cs="Arial"/>
          <w:sz w:val="18"/>
          <w:szCs w:val="20"/>
          <w:lang w:eastAsia="es-MX"/>
        </w:rPr>
      </w:pPr>
    </w:p>
    <w:p w:rsidR="00423128" w:rsidRPr="00162FCB" w:rsidRDefault="00423128" w:rsidP="00FB1688">
      <w:pPr>
        <w:shd w:val="clear" w:color="auto" w:fill="FFFFFF"/>
        <w:spacing w:line="240" w:lineRule="auto"/>
        <w:ind w:right="-235"/>
        <w:jc w:val="both"/>
        <w:rPr>
          <w:rFonts w:ascii="Arial" w:eastAsia="Times New Roman" w:hAnsi="Arial" w:cs="Arial"/>
          <w:sz w:val="18"/>
          <w:szCs w:val="20"/>
          <w:lang w:eastAsia="es-MX"/>
        </w:rPr>
      </w:pPr>
    </w:p>
    <w:p w:rsidR="001C3F6E" w:rsidRPr="00162FCB" w:rsidRDefault="001C3F6E" w:rsidP="00FB1688">
      <w:pPr>
        <w:spacing w:line="240" w:lineRule="auto"/>
        <w:ind w:right="-235"/>
        <w:jc w:val="both"/>
        <w:rPr>
          <w:rFonts w:ascii="Arial" w:hAnsi="Arial" w:cs="Arial"/>
          <w:b/>
          <w:sz w:val="18"/>
          <w:szCs w:val="16"/>
        </w:rPr>
      </w:pPr>
    </w:p>
    <w:p w:rsidR="001C3F6E" w:rsidRDefault="001C3F6E" w:rsidP="00FB1688">
      <w:pPr>
        <w:pStyle w:val="Prrafodelista"/>
        <w:spacing w:line="240" w:lineRule="auto"/>
        <w:ind w:left="426" w:right="-235"/>
        <w:jc w:val="both"/>
        <w:rPr>
          <w:rFonts w:ascii="Arial" w:hAnsi="Arial" w:cs="Arial"/>
          <w:b/>
          <w:sz w:val="18"/>
          <w:szCs w:val="16"/>
        </w:rPr>
      </w:pPr>
    </w:p>
    <w:p w:rsidR="005924DD" w:rsidRDefault="005924DD" w:rsidP="00FB1688">
      <w:pPr>
        <w:pStyle w:val="Prrafodelista"/>
        <w:spacing w:line="240" w:lineRule="auto"/>
        <w:ind w:left="426" w:right="-235"/>
        <w:jc w:val="both"/>
        <w:rPr>
          <w:rFonts w:ascii="Arial" w:hAnsi="Arial" w:cs="Arial"/>
          <w:b/>
          <w:sz w:val="18"/>
          <w:szCs w:val="16"/>
        </w:rPr>
      </w:pPr>
    </w:p>
    <w:p w:rsidR="005924DD" w:rsidRDefault="005924DD" w:rsidP="00FB1688">
      <w:pPr>
        <w:pStyle w:val="Prrafodelista"/>
        <w:spacing w:line="240" w:lineRule="auto"/>
        <w:ind w:left="426" w:right="-235"/>
        <w:jc w:val="both"/>
        <w:rPr>
          <w:rFonts w:ascii="Arial" w:hAnsi="Arial" w:cs="Arial"/>
          <w:b/>
          <w:sz w:val="18"/>
          <w:szCs w:val="16"/>
        </w:rPr>
      </w:pPr>
    </w:p>
    <w:p w:rsidR="005924DD" w:rsidRDefault="005924DD" w:rsidP="00FB1688">
      <w:pPr>
        <w:pStyle w:val="Prrafodelista"/>
        <w:spacing w:line="240" w:lineRule="auto"/>
        <w:ind w:left="426" w:right="-235"/>
        <w:jc w:val="both"/>
        <w:rPr>
          <w:rFonts w:ascii="Arial" w:hAnsi="Arial" w:cs="Arial"/>
          <w:b/>
          <w:sz w:val="18"/>
          <w:szCs w:val="16"/>
        </w:rPr>
      </w:pPr>
    </w:p>
    <w:p w:rsidR="005924DD" w:rsidRDefault="005924DD" w:rsidP="00FB1688">
      <w:pPr>
        <w:pStyle w:val="Prrafodelista"/>
        <w:spacing w:line="240" w:lineRule="auto"/>
        <w:ind w:left="426" w:right="-235"/>
        <w:jc w:val="both"/>
        <w:rPr>
          <w:rFonts w:ascii="Arial" w:hAnsi="Arial" w:cs="Arial"/>
          <w:b/>
          <w:sz w:val="18"/>
          <w:szCs w:val="16"/>
        </w:rPr>
      </w:pPr>
    </w:p>
    <w:p w:rsidR="005924DD" w:rsidRDefault="005924DD" w:rsidP="00FB1688">
      <w:pPr>
        <w:pStyle w:val="Prrafodelista"/>
        <w:spacing w:line="240" w:lineRule="auto"/>
        <w:ind w:left="426" w:right="-235"/>
        <w:jc w:val="both"/>
        <w:rPr>
          <w:rFonts w:ascii="Arial" w:hAnsi="Arial" w:cs="Arial"/>
          <w:b/>
          <w:sz w:val="18"/>
          <w:szCs w:val="16"/>
        </w:rPr>
      </w:pPr>
    </w:p>
    <w:p w:rsidR="005924DD" w:rsidRDefault="005924DD" w:rsidP="00FB1688">
      <w:pPr>
        <w:pStyle w:val="Prrafodelista"/>
        <w:spacing w:line="240" w:lineRule="auto"/>
        <w:ind w:left="426" w:right="-235"/>
        <w:jc w:val="both"/>
        <w:rPr>
          <w:rFonts w:ascii="Arial" w:hAnsi="Arial" w:cs="Arial"/>
          <w:b/>
          <w:sz w:val="18"/>
          <w:szCs w:val="16"/>
        </w:rPr>
      </w:pPr>
    </w:p>
    <w:p w:rsidR="005924DD" w:rsidRDefault="005924DD" w:rsidP="00FB1688">
      <w:pPr>
        <w:pStyle w:val="Prrafodelista"/>
        <w:spacing w:line="240" w:lineRule="auto"/>
        <w:ind w:left="426" w:right="-235"/>
        <w:jc w:val="both"/>
        <w:rPr>
          <w:rFonts w:ascii="Arial" w:hAnsi="Arial" w:cs="Arial"/>
          <w:b/>
          <w:sz w:val="18"/>
          <w:szCs w:val="16"/>
        </w:rPr>
      </w:pPr>
    </w:p>
    <w:p w:rsidR="005924DD" w:rsidRDefault="005924DD" w:rsidP="00FB1688">
      <w:pPr>
        <w:pStyle w:val="Prrafodelista"/>
        <w:spacing w:line="240" w:lineRule="auto"/>
        <w:ind w:left="426" w:right="-235"/>
        <w:jc w:val="both"/>
        <w:rPr>
          <w:rFonts w:ascii="Arial" w:hAnsi="Arial" w:cs="Arial"/>
          <w:b/>
          <w:sz w:val="18"/>
          <w:szCs w:val="16"/>
        </w:rPr>
      </w:pPr>
    </w:p>
    <w:p w:rsidR="005924DD" w:rsidRDefault="005924DD" w:rsidP="00FB1688">
      <w:pPr>
        <w:pStyle w:val="Prrafodelista"/>
        <w:spacing w:line="240" w:lineRule="auto"/>
        <w:ind w:left="426" w:right="-235"/>
        <w:jc w:val="both"/>
        <w:rPr>
          <w:rFonts w:ascii="Arial" w:hAnsi="Arial" w:cs="Arial"/>
          <w:b/>
          <w:sz w:val="18"/>
          <w:szCs w:val="16"/>
        </w:rPr>
      </w:pPr>
    </w:p>
    <w:p w:rsidR="005924DD" w:rsidRDefault="005924DD" w:rsidP="00FB1688">
      <w:pPr>
        <w:pStyle w:val="Prrafodelista"/>
        <w:spacing w:line="240" w:lineRule="auto"/>
        <w:ind w:left="426" w:right="-235"/>
        <w:jc w:val="both"/>
        <w:rPr>
          <w:rFonts w:ascii="Arial" w:hAnsi="Arial" w:cs="Arial"/>
          <w:b/>
          <w:sz w:val="18"/>
          <w:szCs w:val="16"/>
        </w:rPr>
      </w:pPr>
    </w:p>
    <w:p w:rsidR="005924DD" w:rsidRDefault="005924DD" w:rsidP="00FB1688">
      <w:pPr>
        <w:pStyle w:val="Prrafodelista"/>
        <w:spacing w:line="240" w:lineRule="auto"/>
        <w:ind w:left="426" w:right="-235"/>
        <w:jc w:val="both"/>
        <w:rPr>
          <w:rFonts w:ascii="Arial" w:hAnsi="Arial" w:cs="Arial"/>
          <w:b/>
          <w:sz w:val="18"/>
          <w:szCs w:val="16"/>
        </w:rPr>
      </w:pPr>
    </w:p>
    <w:p w:rsidR="005924DD" w:rsidRDefault="005924DD" w:rsidP="00FB1688">
      <w:pPr>
        <w:pStyle w:val="Prrafodelista"/>
        <w:spacing w:line="240" w:lineRule="auto"/>
        <w:ind w:left="426" w:right="-235"/>
        <w:jc w:val="both"/>
        <w:rPr>
          <w:rFonts w:ascii="Arial" w:hAnsi="Arial" w:cs="Arial"/>
          <w:b/>
          <w:sz w:val="18"/>
          <w:szCs w:val="16"/>
        </w:rPr>
      </w:pPr>
    </w:p>
    <w:p w:rsidR="005924DD" w:rsidRDefault="005924DD" w:rsidP="00FB1688">
      <w:pPr>
        <w:pStyle w:val="Prrafodelista"/>
        <w:spacing w:line="240" w:lineRule="auto"/>
        <w:ind w:left="426" w:right="-235"/>
        <w:jc w:val="both"/>
        <w:rPr>
          <w:rFonts w:ascii="Arial" w:hAnsi="Arial" w:cs="Arial"/>
          <w:b/>
          <w:sz w:val="18"/>
          <w:szCs w:val="16"/>
        </w:rPr>
      </w:pPr>
    </w:p>
    <w:p w:rsidR="005924DD" w:rsidRDefault="005924DD" w:rsidP="00FB1688">
      <w:pPr>
        <w:pStyle w:val="Prrafodelista"/>
        <w:spacing w:line="240" w:lineRule="auto"/>
        <w:ind w:left="426" w:right="-235"/>
        <w:jc w:val="both"/>
        <w:rPr>
          <w:rFonts w:ascii="Arial" w:hAnsi="Arial" w:cs="Arial"/>
          <w:b/>
          <w:sz w:val="18"/>
          <w:szCs w:val="16"/>
        </w:rPr>
      </w:pPr>
    </w:p>
    <w:p w:rsidR="005924DD" w:rsidRDefault="005924DD" w:rsidP="00FB1688">
      <w:pPr>
        <w:pStyle w:val="Prrafodelista"/>
        <w:spacing w:line="240" w:lineRule="auto"/>
        <w:ind w:left="426" w:right="-235"/>
        <w:jc w:val="both"/>
        <w:rPr>
          <w:rFonts w:ascii="Arial" w:hAnsi="Arial" w:cs="Arial"/>
          <w:b/>
          <w:sz w:val="18"/>
          <w:szCs w:val="16"/>
        </w:rPr>
      </w:pPr>
    </w:p>
    <w:p w:rsidR="005924DD" w:rsidRDefault="005924DD" w:rsidP="00FB1688">
      <w:pPr>
        <w:pStyle w:val="Prrafodelista"/>
        <w:spacing w:line="240" w:lineRule="auto"/>
        <w:ind w:left="426" w:right="-235"/>
        <w:jc w:val="both"/>
        <w:rPr>
          <w:rFonts w:ascii="Arial" w:hAnsi="Arial" w:cs="Arial"/>
          <w:b/>
          <w:sz w:val="18"/>
          <w:szCs w:val="16"/>
        </w:rPr>
      </w:pPr>
    </w:p>
    <w:p w:rsidR="005924DD" w:rsidRDefault="005924DD" w:rsidP="00FB1688">
      <w:pPr>
        <w:pStyle w:val="Prrafodelista"/>
        <w:spacing w:line="240" w:lineRule="auto"/>
        <w:ind w:left="426" w:right="-235"/>
        <w:jc w:val="both"/>
        <w:rPr>
          <w:rFonts w:ascii="Arial" w:hAnsi="Arial" w:cs="Arial"/>
          <w:b/>
          <w:sz w:val="18"/>
          <w:szCs w:val="16"/>
        </w:rPr>
      </w:pPr>
    </w:p>
    <w:p w:rsidR="005924DD" w:rsidRDefault="005924DD" w:rsidP="00FB1688">
      <w:pPr>
        <w:pStyle w:val="Prrafodelista"/>
        <w:spacing w:line="240" w:lineRule="auto"/>
        <w:ind w:left="426" w:right="-235"/>
        <w:jc w:val="both"/>
        <w:rPr>
          <w:rFonts w:ascii="Arial" w:hAnsi="Arial" w:cs="Arial"/>
          <w:b/>
          <w:sz w:val="18"/>
          <w:szCs w:val="16"/>
        </w:rPr>
      </w:pPr>
    </w:p>
    <w:p w:rsidR="005924DD" w:rsidRDefault="005924DD" w:rsidP="00FB1688">
      <w:pPr>
        <w:pStyle w:val="Prrafodelista"/>
        <w:spacing w:line="240" w:lineRule="auto"/>
        <w:ind w:left="426" w:right="-235"/>
        <w:jc w:val="both"/>
        <w:rPr>
          <w:rFonts w:ascii="Arial" w:hAnsi="Arial" w:cs="Arial"/>
          <w:b/>
          <w:sz w:val="18"/>
          <w:szCs w:val="16"/>
        </w:rPr>
      </w:pPr>
    </w:p>
    <w:p w:rsidR="005924DD" w:rsidRDefault="005924DD" w:rsidP="00FB1688">
      <w:pPr>
        <w:pStyle w:val="Prrafodelista"/>
        <w:spacing w:line="240" w:lineRule="auto"/>
        <w:ind w:left="426" w:right="-235"/>
        <w:jc w:val="both"/>
        <w:rPr>
          <w:rFonts w:ascii="Arial" w:hAnsi="Arial" w:cs="Arial"/>
          <w:b/>
          <w:sz w:val="18"/>
          <w:szCs w:val="16"/>
        </w:rPr>
      </w:pPr>
    </w:p>
    <w:p w:rsidR="005924DD" w:rsidRDefault="005924DD" w:rsidP="00FB1688">
      <w:pPr>
        <w:pStyle w:val="Prrafodelista"/>
        <w:spacing w:line="240" w:lineRule="auto"/>
        <w:ind w:left="426" w:right="-235"/>
        <w:jc w:val="both"/>
        <w:rPr>
          <w:rFonts w:ascii="Arial" w:hAnsi="Arial" w:cs="Arial"/>
          <w:b/>
          <w:sz w:val="18"/>
          <w:szCs w:val="16"/>
        </w:rPr>
      </w:pPr>
    </w:p>
    <w:p w:rsidR="005924DD" w:rsidRDefault="005924DD" w:rsidP="00FB1688">
      <w:pPr>
        <w:pStyle w:val="Prrafodelista"/>
        <w:spacing w:line="240" w:lineRule="auto"/>
        <w:ind w:left="426" w:right="-235"/>
        <w:jc w:val="both"/>
        <w:rPr>
          <w:rFonts w:ascii="Arial" w:hAnsi="Arial" w:cs="Arial"/>
          <w:b/>
          <w:sz w:val="18"/>
          <w:szCs w:val="16"/>
        </w:rPr>
      </w:pPr>
    </w:p>
    <w:p w:rsidR="005924DD" w:rsidRPr="00AB6F91" w:rsidRDefault="005924DD" w:rsidP="00AB6F91">
      <w:pPr>
        <w:spacing w:line="240" w:lineRule="auto"/>
        <w:ind w:right="-235"/>
        <w:jc w:val="both"/>
        <w:rPr>
          <w:rFonts w:ascii="Arial" w:hAnsi="Arial" w:cs="Arial"/>
          <w:b/>
          <w:sz w:val="18"/>
          <w:szCs w:val="16"/>
        </w:rPr>
      </w:pPr>
    </w:p>
    <w:p w:rsidR="001C3F6E" w:rsidRDefault="001C3F6E" w:rsidP="00FB1688">
      <w:pPr>
        <w:pStyle w:val="Prrafodelista"/>
        <w:numPr>
          <w:ilvl w:val="0"/>
          <w:numId w:val="1"/>
        </w:numPr>
        <w:spacing w:line="240" w:lineRule="auto"/>
        <w:ind w:left="284" w:right="-235" w:hanging="294"/>
        <w:jc w:val="both"/>
        <w:rPr>
          <w:rFonts w:ascii="Arial" w:hAnsi="Arial" w:cs="Arial"/>
          <w:b/>
          <w:sz w:val="18"/>
          <w:szCs w:val="16"/>
        </w:rPr>
      </w:pPr>
      <w:r w:rsidRPr="00162FCB">
        <w:rPr>
          <w:rFonts w:ascii="Arial" w:hAnsi="Arial" w:cs="Arial"/>
          <w:b/>
          <w:sz w:val="18"/>
          <w:szCs w:val="16"/>
        </w:rPr>
        <w:t xml:space="preserve">ALTERACIONES DEL SISTEMA </w:t>
      </w:r>
      <w:r w:rsidR="00F131C2" w:rsidRPr="00162FCB">
        <w:rPr>
          <w:rFonts w:ascii="Arial" w:hAnsi="Arial" w:cs="Arial"/>
          <w:b/>
          <w:sz w:val="18"/>
          <w:szCs w:val="16"/>
        </w:rPr>
        <w:t xml:space="preserve">INMUNITARIO: INMUNODEFICIENCIA, </w:t>
      </w:r>
      <w:r w:rsidRPr="00162FCB">
        <w:rPr>
          <w:rFonts w:ascii="Arial" w:hAnsi="Arial" w:cs="Arial"/>
          <w:b/>
          <w:sz w:val="18"/>
          <w:szCs w:val="16"/>
        </w:rPr>
        <w:t>HIPERSENSIBILIDAD Y AUTOINMUNIDAD.</w:t>
      </w:r>
    </w:p>
    <w:p w:rsidR="00E526AE" w:rsidRPr="00E526AE" w:rsidRDefault="00E526AE" w:rsidP="00FB1688">
      <w:pPr>
        <w:spacing w:line="240" w:lineRule="auto"/>
        <w:ind w:right="-235"/>
        <w:jc w:val="both"/>
        <w:rPr>
          <w:rFonts w:ascii="Arial" w:hAnsi="Arial" w:cs="Arial"/>
          <w:sz w:val="18"/>
          <w:szCs w:val="16"/>
        </w:rPr>
      </w:pPr>
      <w:r w:rsidRPr="00E526AE">
        <w:rPr>
          <w:rFonts w:ascii="Arial" w:hAnsi="Arial" w:cs="Arial"/>
          <w:sz w:val="18"/>
          <w:szCs w:val="16"/>
        </w:rPr>
        <w:t>Una de las características más importantes del sistema inmunitario es la capacidad de reconocimiento de lo propio frente a lo extraño. Esta capacidad se conoce con el nombre de tolerancia.</w:t>
      </w:r>
    </w:p>
    <w:p w:rsidR="00E526AE" w:rsidRPr="00E526AE" w:rsidRDefault="00E526AE" w:rsidP="00FB1688">
      <w:pPr>
        <w:spacing w:line="240" w:lineRule="auto"/>
        <w:ind w:right="-235"/>
        <w:jc w:val="both"/>
        <w:rPr>
          <w:rFonts w:ascii="Arial" w:hAnsi="Arial" w:cs="Arial"/>
          <w:sz w:val="18"/>
          <w:szCs w:val="16"/>
        </w:rPr>
      </w:pPr>
      <w:r w:rsidRPr="00E526AE">
        <w:rPr>
          <w:rFonts w:ascii="Arial" w:hAnsi="Arial" w:cs="Arial"/>
          <w:sz w:val="18"/>
          <w:szCs w:val="16"/>
        </w:rPr>
        <w:t>Cuando el sistema inmune actúa por defecto o por exceso, la tolerancia se ve afectada, apareciendo distintos tipos de enfermedades, como la autoinmunidad, las inmunodeficiencias y la hipersensibilidad.</w:t>
      </w:r>
    </w:p>
    <w:p w:rsidR="00E526AE" w:rsidRPr="00330802" w:rsidRDefault="00E526AE" w:rsidP="00FB1688">
      <w:pPr>
        <w:pStyle w:val="Prrafodelista"/>
        <w:numPr>
          <w:ilvl w:val="1"/>
          <w:numId w:val="1"/>
        </w:numPr>
        <w:spacing w:line="240" w:lineRule="auto"/>
        <w:ind w:right="-235"/>
        <w:jc w:val="both"/>
        <w:rPr>
          <w:rFonts w:ascii="Arial" w:hAnsi="Arial" w:cs="Arial"/>
          <w:b/>
          <w:sz w:val="18"/>
          <w:szCs w:val="16"/>
        </w:rPr>
      </w:pPr>
      <w:r w:rsidRPr="00330802">
        <w:rPr>
          <w:rFonts w:ascii="Arial" w:hAnsi="Arial" w:cs="Arial"/>
          <w:b/>
          <w:sz w:val="18"/>
          <w:szCs w:val="16"/>
        </w:rPr>
        <w:t>Inmunodeficiencias</w:t>
      </w:r>
    </w:p>
    <w:p w:rsidR="00E526AE" w:rsidRPr="00E526AE" w:rsidRDefault="00E526AE" w:rsidP="00FB1688">
      <w:pPr>
        <w:spacing w:line="240" w:lineRule="auto"/>
        <w:ind w:right="-235"/>
        <w:jc w:val="both"/>
        <w:rPr>
          <w:rFonts w:ascii="Arial" w:hAnsi="Arial" w:cs="Arial"/>
          <w:sz w:val="18"/>
          <w:szCs w:val="16"/>
        </w:rPr>
      </w:pPr>
      <w:r w:rsidRPr="00E526AE">
        <w:rPr>
          <w:rFonts w:ascii="Arial" w:hAnsi="Arial" w:cs="Arial"/>
          <w:sz w:val="18"/>
          <w:szCs w:val="16"/>
        </w:rPr>
        <w:t>Dentro de este grupo se incluyen enfermedades producidas por la falta de actuación del sistema inmune. Existen dos tipos de inmunodeficiencias:</w:t>
      </w:r>
    </w:p>
    <w:p w:rsidR="00E526AE" w:rsidRPr="00E526AE" w:rsidRDefault="00E526AE" w:rsidP="00FB1688">
      <w:pPr>
        <w:spacing w:line="240" w:lineRule="auto"/>
        <w:ind w:right="-235"/>
        <w:jc w:val="both"/>
        <w:rPr>
          <w:rFonts w:ascii="Arial" w:hAnsi="Arial" w:cs="Arial"/>
          <w:sz w:val="18"/>
          <w:szCs w:val="16"/>
        </w:rPr>
      </w:pPr>
      <w:r w:rsidRPr="00330802">
        <w:rPr>
          <w:rFonts w:ascii="Arial" w:hAnsi="Arial" w:cs="Arial"/>
          <w:b/>
          <w:i/>
          <w:sz w:val="18"/>
          <w:szCs w:val="16"/>
        </w:rPr>
        <w:t>Inmunodeficiencia primaria o congénita</w:t>
      </w:r>
      <w:r w:rsidRPr="00E526AE">
        <w:rPr>
          <w:rFonts w:ascii="Arial" w:hAnsi="Arial" w:cs="Arial"/>
          <w:sz w:val="18"/>
          <w:szCs w:val="16"/>
        </w:rPr>
        <w:t>: se produce por una alteración genética que lleva a la prod</w:t>
      </w:r>
      <w:r w:rsidR="00330802">
        <w:rPr>
          <w:rFonts w:ascii="Arial" w:hAnsi="Arial" w:cs="Arial"/>
          <w:sz w:val="18"/>
          <w:szCs w:val="16"/>
        </w:rPr>
        <w:t xml:space="preserve">ucción defectuosa de linfocitos. </w:t>
      </w:r>
      <w:r w:rsidRPr="00E526AE">
        <w:rPr>
          <w:rFonts w:ascii="Arial" w:hAnsi="Arial" w:cs="Arial"/>
          <w:sz w:val="18"/>
          <w:szCs w:val="16"/>
        </w:rPr>
        <w:t xml:space="preserve">La inmunodeficiencia más grave de este tipo es la Inmunodeficiencia Severa Combinada (SICS). Aparece en la primera infancia y su </w:t>
      </w:r>
      <w:r w:rsidR="00330802" w:rsidRPr="00E526AE">
        <w:rPr>
          <w:rFonts w:ascii="Arial" w:hAnsi="Arial" w:cs="Arial"/>
          <w:sz w:val="18"/>
          <w:szCs w:val="16"/>
        </w:rPr>
        <w:t>pronóstico</w:t>
      </w:r>
      <w:r w:rsidRPr="00E526AE">
        <w:rPr>
          <w:rFonts w:ascii="Arial" w:hAnsi="Arial" w:cs="Arial"/>
          <w:sz w:val="18"/>
          <w:szCs w:val="16"/>
        </w:rPr>
        <w:t xml:space="preserve"> es muy grave, provocando la muerte del enfermo si no se somete a tratamiento. Actualmente se </w:t>
      </w:r>
      <w:r w:rsidR="00330802" w:rsidRPr="00E526AE">
        <w:rPr>
          <w:rFonts w:ascii="Arial" w:hAnsi="Arial" w:cs="Arial"/>
          <w:sz w:val="18"/>
          <w:szCs w:val="16"/>
        </w:rPr>
        <w:t>está</w:t>
      </w:r>
      <w:r w:rsidRPr="00E526AE">
        <w:rPr>
          <w:rFonts w:ascii="Arial" w:hAnsi="Arial" w:cs="Arial"/>
          <w:sz w:val="18"/>
          <w:szCs w:val="16"/>
        </w:rPr>
        <w:t xml:space="preserve"> siguiendo una línea de investigación muy esperanzadora con las terapias génicas.</w:t>
      </w:r>
    </w:p>
    <w:p w:rsidR="00E526AE" w:rsidRPr="00E526AE" w:rsidRDefault="00E526AE" w:rsidP="00FB1688">
      <w:pPr>
        <w:spacing w:line="240" w:lineRule="auto"/>
        <w:ind w:right="-235"/>
        <w:jc w:val="both"/>
        <w:rPr>
          <w:rFonts w:ascii="Arial" w:hAnsi="Arial" w:cs="Arial"/>
          <w:sz w:val="18"/>
          <w:szCs w:val="16"/>
        </w:rPr>
      </w:pPr>
      <w:r w:rsidRPr="00330802">
        <w:rPr>
          <w:rFonts w:ascii="Arial" w:hAnsi="Arial" w:cs="Arial"/>
          <w:b/>
          <w:i/>
          <w:sz w:val="18"/>
          <w:szCs w:val="16"/>
        </w:rPr>
        <w:t>Inmunodeficiencia secundaria o adquirida</w:t>
      </w:r>
      <w:r w:rsidRPr="00E526AE">
        <w:rPr>
          <w:rFonts w:ascii="Arial" w:hAnsi="Arial" w:cs="Arial"/>
          <w:sz w:val="18"/>
          <w:szCs w:val="16"/>
        </w:rPr>
        <w:t>: aparece a lo largo de la vida del individuo como consecuencia de infecciones víricas (SIDA), lesiones graves que supongan una pérdida de proteínas, malnutrición, enfermedades que afecten al sistema inmune (leucemia) o derivadas de tratamientos médicos (trasplantes).</w:t>
      </w:r>
    </w:p>
    <w:p w:rsidR="00E526AE" w:rsidRPr="00330802" w:rsidRDefault="00E526AE" w:rsidP="00FB1688">
      <w:pPr>
        <w:pStyle w:val="Prrafodelista"/>
        <w:numPr>
          <w:ilvl w:val="1"/>
          <w:numId w:val="1"/>
        </w:numPr>
        <w:spacing w:line="240" w:lineRule="auto"/>
        <w:ind w:right="-235"/>
        <w:jc w:val="both"/>
        <w:rPr>
          <w:rFonts w:ascii="Arial" w:hAnsi="Arial" w:cs="Arial"/>
          <w:b/>
          <w:sz w:val="18"/>
          <w:szCs w:val="16"/>
        </w:rPr>
      </w:pPr>
      <w:r w:rsidRPr="00330802">
        <w:rPr>
          <w:rFonts w:ascii="Arial" w:hAnsi="Arial" w:cs="Arial"/>
          <w:b/>
          <w:sz w:val="18"/>
          <w:szCs w:val="16"/>
        </w:rPr>
        <w:t>Hipersensibilidad</w:t>
      </w:r>
    </w:p>
    <w:p w:rsidR="00E526AE" w:rsidRPr="00E526AE" w:rsidRDefault="00E526AE" w:rsidP="00FB1688">
      <w:pPr>
        <w:spacing w:line="240" w:lineRule="auto"/>
        <w:ind w:right="-235"/>
        <w:jc w:val="both"/>
        <w:rPr>
          <w:rFonts w:ascii="Arial" w:hAnsi="Arial" w:cs="Arial"/>
          <w:sz w:val="18"/>
          <w:szCs w:val="16"/>
        </w:rPr>
      </w:pPr>
      <w:r w:rsidRPr="00E526AE">
        <w:rPr>
          <w:rFonts w:ascii="Arial" w:hAnsi="Arial" w:cs="Arial"/>
          <w:sz w:val="18"/>
          <w:szCs w:val="16"/>
        </w:rPr>
        <w:t>La hipersensibilidad es una disfunción del sistema inmune, debido a que se produce una respuesta inmune frente a una sustancia prácticamente inocua, como puede ser el polen, las heces de los ácaros del polvo, la fresa, el melón, etc. Las sustancias frente a las que se produce la respuesta reciben el nombre de alérgenos, y la reacción que se desata se conoce como alergia o hipersensibilidad.</w:t>
      </w:r>
    </w:p>
    <w:p w:rsidR="00E526AE" w:rsidRPr="00E526AE" w:rsidRDefault="00E526AE" w:rsidP="00FB1688">
      <w:pPr>
        <w:spacing w:line="240" w:lineRule="auto"/>
        <w:ind w:right="-235"/>
        <w:jc w:val="both"/>
        <w:rPr>
          <w:rFonts w:ascii="Arial" w:hAnsi="Arial" w:cs="Arial"/>
          <w:sz w:val="18"/>
          <w:szCs w:val="16"/>
        </w:rPr>
      </w:pPr>
      <w:r w:rsidRPr="00E526AE">
        <w:rPr>
          <w:rFonts w:ascii="Arial" w:hAnsi="Arial" w:cs="Arial"/>
          <w:sz w:val="18"/>
          <w:szCs w:val="16"/>
        </w:rPr>
        <w:t>El proceso alérgico se desencadena con una primera exposición al alérgeno. Los macrófagos lo degradan y lo presentan en sus membranas a los linfocitos. Éstos producen inmunoglobulinas E, con lo que se produce la memoria inmunológica.</w:t>
      </w:r>
    </w:p>
    <w:p w:rsidR="00E526AE" w:rsidRPr="00E526AE" w:rsidRDefault="00E526AE" w:rsidP="00FB1688">
      <w:pPr>
        <w:spacing w:line="240" w:lineRule="auto"/>
        <w:ind w:right="-235"/>
        <w:jc w:val="both"/>
        <w:rPr>
          <w:rFonts w:ascii="Arial" w:hAnsi="Arial" w:cs="Arial"/>
          <w:sz w:val="18"/>
          <w:szCs w:val="16"/>
        </w:rPr>
      </w:pPr>
      <w:r w:rsidRPr="00E526AE">
        <w:rPr>
          <w:rFonts w:ascii="Arial" w:hAnsi="Arial" w:cs="Arial"/>
          <w:sz w:val="18"/>
          <w:szCs w:val="16"/>
        </w:rPr>
        <w:t>Una segunda exposición al alérgeno puede provocar una hipersensibilidad inmediata (fase aguda) y una hipersensibilidad retardada (fase ret</w:t>
      </w:r>
      <w:r w:rsidR="00330802">
        <w:rPr>
          <w:rFonts w:ascii="Arial" w:hAnsi="Arial" w:cs="Arial"/>
          <w:sz w:val="18"/>
          <w:szCs w:val="16"/>
        </w:rPr>
        <w:t xml:space="preserve">ardada o celular). </w:t>
      </w:r>
      <w:r w:rsidRPr="00E526AE">
        <w:rPr>
          <w:rFonts w:ascii="Arial" w:hAnsi="Arial" w:cs="Arial"/>
          <w:sz w:val="18"/>
          <w:szCs w:val="16"/>
        </w:rPr>
        <w:t xml:space="preserve">En la hipersensibilidad inmediata, la inmunoglobulina E sintetizada contra el alérgeno se une a éste, activándose los monocitos y basófilos. Se liberan sustancias </w:t>
      </w:r>
      <w:proofErr w:type="gramStart"/>
      <w:r w:rsidRPr="00E526AE">
        <w:rPr>
          <w:rFonts w:ascii="Arial" w:hAnsi="Arial" w:cs="Arial"/>
          <w:sz w:val="18"/>
          <w:szCs w:val="16"/>
        </w:rPr>
        <w:t>piretógenas  (</w:t>
      </w:r>
      <w:proofErr w:type="gramEnd"/>
      <w:r w:rsidRPr="00E526AE">
        <w:rPr>
          <w:rFonts w:ascii="Arial" w:hAnsi="Arial" w:cs="Arial"/>
          <w:sz w:val="18"/>
          <w:szCs w:val="16"/>
        </w:rPr>
        <w:t>histamina, serotonina, heparina, etc.) responsables de la respuesta inflamatoria.</w:t>
      </w:r>
    </w:p>
    <w:p w:rsidR="00E526AE" w:rsidRPr="00E526AE" w:rsidRDefault="00E526AE" w:rsidP="00FB1688">
      <w:pPr>
        <w:spacing w:line="240" w:lineRule="auto"/>
        <w:ind w:right="-235"/>
        <w:jc w:val="both"/>
        <w:rPr>
          <w:rFonts w:ascii="Arial" w:hAnsi="Arial" w:cs="Arial"/>
          <w:sz w:val="18"/>
          <w:szCs w:val="16"/>
        </w:rPr>
      </w:pPr>
      <w:r w:rsidRPr="00E526AE">
        <w:rPr>
          <w:rFonts w:ascii="Arial" w:hAnsi="Arial" w:cs="Arial"/>
          <w:sz w:val="18"/>
          <w:szCs w:val="16"/>
        </w:rPr>
        <w:t xml:space="preserve">La sensibilidad inmediata de gran intensidad recibe el nombre de </w:t>
      </w:r>
      <w:r w:rsidRPr="00330802">
        <w:rPr>
          <w:rFonts w:ascii="Arial" w:hAnsi="Arial" w:cs="Arial"/>
          <w:b/>
          <w:i/>
          <w:sz w:val="18"/>
          <w:szCs w:val="16"/>
        </w:rPr>
        <w:t>choque o shock anafiláctico</w:t>
      </w:r>
      <w:r w:rsidRPr="00E526AE">
        <w:rPr>
          <w:rFonts w:ascii="Arial" w:hAnsi="Arial" w:cs="Arial"/>
          <w:sz w:val="18"/>
          <w:szCs w:val="16"/>
        </w:rPr>
        <w:t xml:space="preserve">. Se produce un aumento de la permeabilidad en los vasos sanguíneos, con lo que el volumen de líquido es mayor. Así, la presión arterial cae. A nivel respiratorio, los bronquios se contraen, produciendo asma y asfixia. En la zona intestinal, aparecen contracciones, </w:t>
      </w:r>
      <w:proofErr w:type="spellStart"/>
      <w:r w:rsidRPr="00E526AE">
        <w:rPr>
          <w:rFonts w:ascii="Arial" w:hAnsi="Arial" w:cs="Arial"/>
          <w:sz w:val="18"/>
          <w:szCs w:val="16"/>
        </w:rPr>
        <w:t>nauseas</w:t>
      </w:r>
      <w:proofErr w:type="spellEnd"/>
      <w:r w:rsidRPr="00E526AE">
        <w:rPr>
          <w:rFonts w:ascii="Arial" w:hAnsi="Arial" w:cs="Arial"/>
          <w:sz w:val="18"/>
          <w:szCs w:val="16"/>
        </w:rPr>
        <w:t>, vómitos y diarreas.</w:t>
      </w:r>
    </w:p>
    <w:p w:rsidR="00E526AE" w:rsidRPr="00E526AE" w:rsidRDefault="00E526AE" w:rsidP="00FB1688">
      <w:pPr>
        <w:spacing w:line="240" w:lineRule="auto"/>
        <w:ind w:right="-235"/>
        <w:jc w:val="both"/>
        <w:rPr>
          <w:rFonts w:ascii="Arial" w:hAnsi="Arial" w:cs="Arial"/>
          <w:sz w:val="18"/>
          <w:szCs w:val="16"/>
        </w:rPr>
      </w:pPr>
      <w:r w:rsidRPr="00E526AE">
        <w:rPr>
          <w:rFonts w:ascii="Arial" w:hAnsi="Arial" w:cs="Arial"/>
          <w:sz w:val="18"/>
          <w:szCs w:val="16"/>
        </w:rPr>
        <w:t xml:space="preserve">En algunos casos se han creado </w:t>
      </w:r>
      <w:r w:rsidRPr="00330802">
        <w:rPr>
          <w:rFonts w:ascii="Arial" w:hAnsi="Arial" w:cs="Arial"/>
          <w:b/>
          <w:i/>
          <w:sz w:val="18"/>
          <w:szCs w:val="16"/>
        </w:rPr>
        <w:t>vacunas antialérgicas</w:t>
      </w:r>
      <w:r w:rsidRPr="00E526AE">
        <w:rPr>
          <w:rFonts w:ascii="Arial" w:hAnsi="Arial" w:cs="Arial"/>
          <w:sz w:val="18"/>
          <w:szCs w:val="16"/>
        </w:rPr>
        <w:t>. El procedimiento consiste en inocular al paciente cierta cantidad de alérgeno. En posteriores dosis (inóculos) se aumenta de forma progresiva la concentración de alérgeno. Esto proporciona al paciente resistencia frente a ese alérgeno.</w:t>
      </w:r>
    </w:p>
    <w:p w:rsidR="00F55857" w:rsidRPr="00F55857" w:rsidRDefault="00F55857" w:rsidP="00FB1688">
      <w:pPr>
        <w:spacing w:line="240" w:lineRule="auto"/>
        <w:ind w:right="-235"/>
        <w:jc w:val="both"/>
        <w:rPr>
          <w:rFonts w:ascii="Arial" w:hAnsi="Arial" w:cs="Arial"/>
          <w:sz w:val="18"/>
          <w:szCs w:val="16"/>
        </w:rPr>
      </w:pPr>
      <w:r w:rsidRPr="00F55857">
        <w:rPr>
          <w:rFonts w:ascii="Arial" w:hAnsi="Arial" w:cs="Arial"/>
          <w:sz w:val="18"/>
          <w:szCs w:val="16"/>
        </w:rPr>
        <w:t>El sistema inmunitario es una red compleja de células, tejidos y órganos que funcionan en equipo para defendernos de los gérmenes. Ayuda a nuestros cuerpos a reconocer estos "invasores" y a mantenerlos fuera de nuestro organismo y, si no puede, encontr</w:t>
      </w:r>
      <w:r w:rsidR="00330802">
        <w:rPr>
          <w:rFonts w:ascii="Arial" w:hAnsi="Arial" w:cs="Arial"/>
          <w:sz w:val="18"/>
          <w:szCs w:val="16"/>
        </w:rPr>
        <w:t xml:space="preserve">arlos y deshacerse de ellos. </w:t>
      </w:r>
      <w:r w:rsidRPr="00F55857">
        <w:rPr>
          <w:rFonts w:ascii="Arial" w:hAnsi="Arial" w:cs="Arial"/>
          <w:sz w:val="18"/>
          <w:szCs w:val="16"/>
        </w:rPr>
        <w:t>Si nuestro sistema inmune no funciona bien, puede causar serios problemas. El resultado puede ser enfermedades entre las que se incluyen:</w:t>
      </w:r>
    </w:p>
    <w:p w:rsidR="00F55857" w:rsidRPr="00F55857" w:rsidRDefault="00F55857" w:rsidP="00FB1688">
      <w:pPr>
        <w:spacing w:line="240" w:lineRule="auto"/>
        <w:ind w:right="-235"/>
        <w:jc w:val="both"/>
        <w:rPr>
          <w:rFonts w:ascii="Arial" w:hAnsi="Arial" w:cs="Arial"/>
          <w:sz w:val="18"/>
          <w:szCs w:val="16"/>
        </w:rPr>
      </w:pPr>
      <w:r w:rsidRPr="00330802">
        <w:rPr>
          <w:rFonts w:ascii="Arial" w:hAnsi="Arial" w:cs="Arial"/>
          <w:b/>
          <w:i/>
          <w:sz w:val="18"/>
          <w:szCs w:val="16"/>
        </w:rPr>
        <w:t>Alergia y asma</w:t>
      </w:r>
      <w:r w:rsidRPr="00F55857">
        <w:rPr>
          <w:rFonts w:ascii="Arial" w:hAnsi="Arial" w:cs="Arial"/>
          <w:sz w:val="18"/>
          <w:szCs w:val="16"/>
        </w:rPr>
        <w:t xml:space="preserve">: </w:t>
      </w:r>
      <w:proofErr w:type="gramStart"/>
      <w:r w:rsidRPr="00F55857">
        <w:rPr>
          <w:rFonts w:ascii="Arial" w:hAnsi="Arial" w:cs="Arial"/>
          <w:sz w:val="18"/>
          <w:szCs w:val="16"/>
        </w:rPr>
        <w:t>respuestas inmunitaria</w:t>
      </w:r>
      <w:proofErr w:type="gramEnd"/>
      <w:r w:rsidRPr="00F55857">
        <w:rPr>
          <w:rFonts w:ascii="Arial" w:hAnsi="Arial" w:cs="Arial"/>
          <w:sz w:val="18"/>
          <w:szCs w:val="16"/>
        </w:rPr>
        <w:t xml:space="preserve"> a sustancias que en general no son dañinas</w:t>
      </w:r>
    </w:p>
    <w:p w:rsidR="00FB1688" w:rsidRPr="00FB1688" w:rsidRDefault="00FB1688" w:rsidP="00FB1688">
      <w:pPr>
        <w:spacing w:line="240" w:lineRule="auto"/>
        <w:ind w:right="-235"/>
        <w:jc w:val="both"/>
        <w:rPr>
          <w:rFonts w:ascii="Arial" w:hAnsi="Arial" w:cs="Arial"/>
          <w:sz w:val="18"/>
          <w:szCs w:val="16"/>
        </w:rPr>
      </w:pPr>
      <w:r>
        <w:rPr>
          <w:noProof/>
          <w:lang w:val="es-ES" w:eastAsia="es-ES"/>
        </w:rPr>
        <w:drawing>
          <wp:anchor distT="0" distB="0" distL="114300" distR="114300" simplePos="0" relativeHeight="251662336" behindDoc="0" locked="0" layoutInCell="1" allowOverlap="1" wp14:anchorId="0FE88FCC" wp14:editId="67E14DA3">
            <wp:simplePos x="0" y="0"/>
            <wp:positionH relativeFrom="column">
              <wp:posOffset>3796030</wp:posOffset>
            </wp:positionH>
            <wp:positionV relativeFrom="paragraph">
              <wp:posOffset>13970</wp:posOffset>
            </wp:positionV>
            <wp:extent cx="2805430" cy="1191895"/>
            <wp:effectExtent l="0" t="0" r="0" b="8255"/>
            <wp:wrapThrough wrapText="bothSides">
              <wp:wrapPolygon edited="0">
                <wp:start x="0" y="0"/>
                <wp:lineTo x="0" y="21404"/>
                <wp:lineTo x="21414" y="21404"/>
                <wp:lineTo x="21414" y="0"/>
                <wp:lineTo x="0" y="0"/>
              </wp:wrapPolygon>
            </wp:wrapThrough>
            <wp:docPr id="1" name="Imagen 1" descr="Resultado de imagen para autoinmun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autoinmunid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5430" cy="1191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5857" w:rsidRPr="00FB1688">
        <w:rPr>
          <w:rFonts w:ascii="Arial" w:hAnsi="Arial" w:cs="Arial"/>
          <w:b/>
          <w:sz w:val="18"/>
          <w:szCs w:val="16"/>
        </w:rPr>
        <w:t>.</w:t>
      </w:r>
      <w:r w:rsidRPr="00FB1688">
        <w:rPr>
          <w:rFonts w:ascii="Arial" w:hAnsi="Arial" w:cs="Arial"/>
          <w:b/>
          <w:sz w:val="18"/>
          <w:szCs w:val="16"/>
        </w:rPr>
        <w:t>2.3.</w:t>
      </w:r>
      <w:r>
        <w:rPr>
          <w:rFonts w:ascii="Arial" w:hAnsi="Arial" w:cs="Arial"/>
          <w:sz w:val="18"/>
          <w:szCs w:val="16"/>
        </w:rPr>
        <w:t xml:space="preserve"> </w:t>
      </w:r>
      <w:r w:rsidRPr="00FB1688">
        <w:t xml:space="preserve"> </w:t>
      </w:r>
      <w:r w:rsidRPr="00FB1688">
        <w:rPr>
          <w:rFonts w:ascii="Arial" w:hAnsi="Arial" w:cs="Arial"/>
          <w:b/>
          <w:sz w:val="18"/>
          <w:szCs w:val="16"/>
        </w:rPr>
        <w:t>Autoinmunidad</w:t>
      </w:r>
      <w:r w:rsidRPr="00FB1688">
        <w:rPr>
          <w:noProof/>
          <w:lang w:val="es-ES" w:eastAsia="es-ES"/>
        </w:rPr>
        <w:t xml:space="preserve"> </w:t>
      </w:r>
    </w:p>
    <w:p w:rsidR="00FB1688" w:rsidRPr="00FB1688" w:rsidRDefault="00FB1688" w:rsidP="00FB1688">
      <w:pPr>
        <w:spacing w:line="240" w:lineRule="auto"/>
        <w:ind w:right="-235"/>
        <w:jc w:val="both"/>
        <w:rPr>
          <w:rFonts w:ascii="Arial" w:hAnsi="Arial" w:cs="Arial"/>
          <w:sz w:val="18"/>
          <w:szCs w:val="16"/>
        </w:rPr>
      </w:pPr>
      <w:r w:rsidRPr="00FB1688">
        <w:rPr>
          <w:rFonts w:ascii="Arial" w:hAnsi="Arial" w:cs="Arial"/>
          <w:sz w:val="18"/>
          <w:szCs w:val="16"/>
        </w:rPr>
        <w:t xml:space="preserve">La autoinmunidad es un proceso que se desencadena por una alteración en el reconocimiento de lo propio. Los mecanismos de control existentes en el organismo no actúan correctamente, de forma que </w:t>
      </w:r>
      <w:proofErr w:type="gramStart"/>
      <w:r w:rsidRPr="00FB1688">
        <w:rPr>
          <w:rFonts w:ascii="Arial" w:hAnsi="Arial" w:cs="Arial"/>
          <w:sz w:val="18"/>
          <w:szCs w:val="16"/>
        </w:rPr>
        <w:t>un  linfocito</w:t>
      </w:r>
      <w:proofErr w:type="gramEnd"/>
      <w:r w:rsidRPr="00FB1688">
        <w:rPr>
          <w:rFonts w:ascii="Arial" w:hAnsi="Arial" w:cs="Arial"/>
          <w:sz w:val="18"/>
          <w:szCs w:val="16"/>
        </w:rPr>
        <w:t xml:space="preserve"> o un anticuerpo reconocen como extrañas a las células o moléculas del propio organismo. Algunas de las enfermedades autoinmunes más conocidas son la diabetes juvenil, la esclerosis múltiple, la artritis reumatoide, el lupus eritematoso, la psoriasis, etc.</w:t>
      </w:r>
    </w:p>
    <w:p w:rsidR="005924DD" w:rsidRDefault="00FB1688" w:rsidP="00FB1688">
      <w:pPr>
        <w:spacing w:line="240" w:lineRule="auto"/>
        <w:ind w:right="-235"/>
        <w:jc w:val="both"/>
        <w:rPr>
          <w:rFonts w:ascii="Arial" w:hAnsi="Arial" w:cs="Arial"/>
          <w:sz w:val="18"/>
          <w:szCs w:val="16"/>
        </w:rPr>
      </w:pPr>
      <w:r w:rsidRPr="00FB1688">
        <w:rPr>
          <w:rFonts w:ascii="Arial" w:hAnsi="Arial" w:cs="Arial"/>
          <w:sz w:val="18"/>
          <w:szCs w:val="16"/>
        </w:rPr>
        <w:t>En la actualidad se están utilizando anticuerpos monoclonales como terapia para algunas de estas enfermedades, pero la esperanza de curación se encuentra en la terapia génica.</w:t>
      </w:r>
    </w:p>
    <w:p w:rsidR="00FB1688" w:rsidRDefault="00FB1688" w:rsidP="00FB1688">
      <w:pPr>
        <w:spacing w:line="240" w:lineRule="auto"/>
        <w:ind w:right="-235"/>
        <w:jc w:val="both"/>
        <w:rPr>
          <w:rFonts w:ascii="Arial" w:hAnsi="Arial" w:cs="Arial"/>
          <w:sz w:val="18"/>
          <w:szCs w:val="16"/>
        </w:rPr>
      </w:pPr>
    </w:p>
    <w:p w:rsidR="00FB1688" w:rsidRDefault="00FB1688" w:rsidP="00FB1688">
      <w:pPr>
        <w:spacing w:line="240" w:lineRule="auto"/>
        <w:ind w:right="-235"/>
        <w:jc w:val="both"/>
        <w:rPr>
          <w:rFonts w:ascii="Arial" w:hAnsi="Arial" w:cs="Arial"/>
          <w:sz w:val="18"/>
          <w:szCs w:val="16"/>
        </w:rPr>
      </w:pPr>
    </w:p>
    <w:p w:rsidR="001C3F6E" w:rsidRDefault="001C3F6E" w:rsidP="00FB1688">
      <w:pPr>
        <w:pStyle w:val="Prrafodelista"/>
        <w:numPr>
          <w:ilvl w:val="0"/>
          <w:numId w:val="1"/>
        </w:numPr>
        <w:spacing w:line="240" w:lineRule="auto"/>
        <w:ind w:left="426" w:right="-235"/>
        <w:jc w:val="both"/>
        <w:rPr>
          <w:rFonts w:ascii="Arial" w:hAnsi="Arial" w:cs="Arial"/>
          <w:b/>
          <w:sz w:val="18"/>
          <w:szCs w:val="16"/>
        </w:rPr>
      </w:pPr>
      <w:r w:rsidRPr="00162FCB">
        <w:rPr>
          <w:rFonts w:ascii="Arial" w:hAnsi="Arial" w:cs="Arial"/>
          <w:b/>
          <w:sz w:val="18"/>
          <w:szCs w:val="16"/>
        </w:rPr>
        <w:t>INMUNOTERAPIA.</w:t>
      </w:r>
    </w:p>
    <w:p w:rsidR="00E526AE" w:rsidRPr="00E526AE" w:rsidRDefault="00E526AE" w:rsidP="00FB1688">
      <w:pPr>
        <w:spacing w:line="240" w:lineRule="auto"/>
        <w:ind w:right="-235"/>
        <w:jc w:val="both"/>
        <w:rPr>
          <w:rFonts w:ascii="Arial" w:hAnsi="Arial" w:cs="Arial"/>
          <w:sz w:val="18"/>
          <w:szCs w:val="16"/>
        </w:rPr>
      </w:pPr>
      <w:r w:rsidRPr="00E526AE">
        <w:rPr>
          <w:rFonts w:ascii="Arial" w:hAnsi="Arial" w:cs="Arial"/>
          <w:sz w:val="18"/>
          <w:szCs w:val="16"/>
        </w:rPr>
        <w:t>La inmunoterapia, también denominada terapia biológica, es un tipo de tratamiento para el cáncer que estimula las defensas naturales del cuerpo a fin de combatir el cáncer. Utiliza sustancias producidas por el cuerpo o fabricadas en un laboratorio para mejorar o restaurar la función del sistema inmunitario. La inmunoterapia puede actuar:</w:t>
      </w:r>
    </w:p>
    <w:p w:rsidR="00E526AE" w:rsidRPr="00E526AE" w:rsidRDefault="00E526AE" w:rsidP="00FB1688">
      <w:pPr>
        <w:spacing w:line="240" w:lineRule="auto"/>
        <w:ind w:right="-235"/>
        <w:jc w:val="both"/>
        <w:rPr>
          <w:rFonts w:ascii="Arial" w:hAnsi="Arial" w:cs="Arial"/>
          <w:sz w:val="18"/>
          <w:szCs w:val="16"/>
        </w:rPr>
      </w:pPr>
      <w:r w:rsidRPr="00E526AE">
        <w:rPr>
          <w:rFonts w:ascii="Arial" w:hAnsi="Arial" w:cs="Arial"/>
          <w:sz w:val="18"/>
          <w:szCs w:val="16"/>
        </w:rPr>
        <w:t>Vacunas contra el cáncer.</w:t>
      </w:r>
    </w:p>
    <w:p w:rsidR="00E526AE" w:rsidRPr="00E526AE" w:rsidRDefault="00E526AE" w:rsidP="00FB1688">
      <w:pPr>
        <w:spacing w:line="240" w:lineRule="auto"/>
        <w:ind w:right="-235"/>
        <w:jc w:val="both"/>
        <w:rPr>
          <w:rFonts w:ascii="Arial" w:hAnsi="Arial" w:cs="Arial"/>
          <w:sz w:val="18"/>
          <w:szCs w:val="16"/>
        </w:rPr>
      </w:pPr>
      <w:r w:rsidRPr="00E526AE">
        <w:rPr>
          <w:rFonts w:ascii="Arial" w:hAnsi="Arial" w:cs="Arial"/>
          <w:sz w:val="18"/>
          <w:szCs w:val="16"/>
        </w:rPr>
        <w:t>Anticuerpos monoclonales y terapias agnósticas del tumor</w:t>
      </w:r>
    </w:p>
    <w:p w:rsidR="00E526AE" w:rsidRPr="00E526AE" w:rsidRDefault="00E526AE" w:rsidP="00FB1688">
      <w:pPr>
        <w:spacing w:line="240" w:lineRule="auto"/>
        <w:ind w:right="-235"/>
        <w:jc w:val="both"/>
        <w:rPr>
          <w:rFonts w:ascii="Arial" w:hAnsi="Arial" w:cs="Arial"/>
          <w:sz w:val="18"/>
          <w:szCs w:val="16"/>
        </w:rPr>
      </w:pPr>
      <w:r w:rsidRPr="00E526AE">
        <w:rPr>
          <w:rFonts w:ascii="Arial" w:hAnsi="Arial" w:cs="Arial"/>
          <w:sz w:val="18"/>
          <w:szCs w:val="16"/>
        </w:rPr>
        <w:t>Cuando el sistema inmunitario del cuerpo detecta algo nocivo, produce anticuerpos. Los anticuerpos son proteínas que combaten las infecciones.</w:t>
      </w:r>
    </w:p>
    <w:p w:rsidR="00E526AE" w:rsidRPr="00E526AE" w:rsidRDefault="00E526AE" w:rsidP="00FB1688">
      <w:pPr>
        <w:spacing w:line="240" w:lineRule="auto"/>
        <w:ind w:right="-235"/>
        <w:jc w:val="both"/>
        <w:rPr>
          <w:rFonts w:ascii="Arial" w:hAnsi="Arial" w:cs="Arial"/>
          <w:sz w:val="18"/>
          <w:szCs w:val="16"/>
        </w:rPr>
      </w:pPr>
      <w:r w:rsidRPr="00E526AE">
        <w:rPr>
          <w:rFonts w:ascii="Arial" w:hAnsi="Arial" w:cs="Arial"/>
          <w:sz w:val="18"/>
          <w:szCs w:val="16"/>
        </w:rPr>
        <w:t>Los anticuerpos monoclonales son un tipo específico de terapia que se fabrica en un laboratorio. Se pueden utilizar de diversas maneras. Por ejemplo, los anticuerpos monoclonales se pueden usar como terapia dirigida para bloquear una proteína anormal en una célula cancerosa.</w:t>
      </w:r>
    </w:p>
    <w:p w:rsidR="00E526AE" w:rsidRPr="007F1514" w:rsidRDefault="00E526AE" w:rsidP="00FB1688">
      <w:pPr>
        <w:spacing w:line="240" w:lineRule="auto"/>
        <w:ind w:right="-235"/>
        <w:jc w:val="both"/>
        <w:rPr>
          <w:rFonts w:ascii="Arial" w:hAnsi="Arial" w:cs="Arial"/>
          <w:b/>
          <w:i/>
          <w:sz w:val="18"/>
          <w:szCs w:val="16"/>
        </w:rPr>
      </w:pPr>
      <w:r w:rsidRPr="007F1514">
        <w:rPr>
          <w:rFonts w:ascii="Arial" w:hAnsi="Arial" w:cs="Arial"/>
          <w:b/>
          <w:i/>
          <w:sz w:val="18"/>
          <w:szCs w:val="16"/>
        </w:rPr>
        <w:t xml:space="preserve">Terapia con virus </w:t>
      </w:r>
      <w:proofErr w:type="spellStart"/>
      <w:r w:rsidRPr="007F1514">
        <w:rPr>
          <w:rFonts w:ascii="Arial" w:hAnsi="Arial" w:cs="Arial"/>
          <w:b/>
          <w:i/>
          <w:sz w:val="18"/>
          <w:szCs w:val="16"/>
        </w:rPr>
        <w:t>oncolíticos</w:t>
      </w:r>
      <w:proofErr w:type="spellEnd"/>
    </w:p>
    <w:p w:rsidR="00E526AE" w:rsidRDefault="00E526AE" w:rsidP="00FB1688">
      <w:pPr>
        <w:spacing w:line="240" w:lineRule="auto"/>
        <w:ind w:right="-235"/>
        <w:jc w:val="both"/>
        <w:rPr>
          <w:rFonts w:ascii="Arial" w:hAnsi="Arial" w:cs="Arial"/>
          <w:sz w:val="18"/>
          <w:szCs w:val="16"/>
        </w:rPr>
      </w:pPr>
      <w:r w:rsidRPr="00E526AE">
        <w:rPr>
          <w:rFonts w:ascii="Arial" w:hAnsi="Arial" w:cs="Arial"/>
          <w:sz w:val="18"/>
          <w:szCs w:val="16"/>
        </w:rPr>
        <w:t xml:space="preserve">La terapia con virus </w:t>
      </w:r>
      <w:proofErr w:type="spellStart"/>
      <w:r w:rsidRPr="00E526AE">
        <w:rPr>
          <w:rFonts w:ascii="Arial" w:hAnsi="Arial" w:cs="Arial"/>
          <w:sz w:val="18"/>
          <w:szCs w:val="16"/>
        </w:rPr>
        <w:t>oncolíticos</w:t>
      </w:r>
      <w:proofErr w:type="spellEnd"/>
      <w:r w:rsidRPr="00E526AE">
        <w:rPr>
          <w:rFonts w:ascii="Arial" w:hAnsi="Arial" w:cs="Arial"/>
          <w:sz w:val="18"/>
          <w:szCs w:val="16"/>
        </w:rPr>
        <w:t xml:space="preserve"> usa virus genéticamente modificados para matar células cancerosas. Primero, el médico inyecta un virus en el tumor. Luego, el virus ingresa en las células cancerosas y se reproduce. Como resultado, las células explotan y mueren. A medida que las células mueren, liberan sustancias específicas denominadas antígenos. Esto provoca que el sistema inmunitario del paciente se dirija a todas las células cancerosas del cuerpo que tengan esos mismos antígenos. El virus no ingresa en las células sanas.</w:t>
      </w:r>
    </w:p>
    <w:p w:rsidR="00E526AE" w:rsidRPr="007F1514" w:rsidRDefault="00E526AE" w:rsidP="00FB1688">
      <w:pPr>
        <w:spacing w:line="240" w:lineRule="auto"/>
        <w:ind w:right="-235"/>
        <w:jc w:val="both"/>
        <w:rPr>
          <w:rFonts w:ascii="Arial" w:hAnsi="Arial" w:cs="Arial"/>
          <w:b/>
          <w:i/>
          <w:sz w:val="18"/>
          <w:szCs w:val="16"/>
        </w:rPr>
      </w:pPr>
      <w:r w:rsidRPr="007F1514">
        <w:rPr>
          <w:rFonts w:ascii="Arial" w:hAnsi="Arial" w:cs="Arial"/>
          <w:b/>
          <w:i/>
          <w:sz w:val="18"/>
          <w:szCs w:val="16"/>
        </w:rPr>
        <w:t>Terapia con células T</w:t>
      </w:r>
    </w:p>
    <w:p w:rsidR="00E526AE" w:rsidRDefault="00E526AE" w:rsidP="00FB1688">
      <w:pPr>
        <w:spacing w:line="240" w:lineRule="auto"/>
        <w:ind w:right="-235"/>
        <w:jc w:val="both"/>
        <w:rPr>
          <w:rFonts w:ascii="Arial" w:hAnsi="Arial" w:cs="Arial"/>
          <w:sz w:val="18"/>
          <w:szCs w:val="16"/>
        </w:rPr>
      </w:pPr>
      <w:r w:rsidRPr="00E526AE">
        <w:rPr>
          <w:rFonts w:ascii="Arial" w:hAnsi="Arial" w:cs="Arial"/>
          <w:sz w:val="18"/>
          <w:szCs w:val="16"/>
        </w:rPr>
        <w:t>Las células T son células inmunitarias que combaten la infección. En la terapia con células T, algunas células T se quitan de la sangre del paciente. Luego, estas células se modifican en un laboratorio para que tengan proteínas específicas denominadas receptores. Los receptores permiten que las células T reconozcan las células cancerosas. Las células T modificadas se cultivan en el laboratorio y se regresan al cuerpo del paciente. Una vez ahí, salen y destruyen las células cancerosas. Este tipo de terapia se denomina terapia con células T con receptores de antígenos quiméricos (</w:t>
      </w:r>
      <w:proofErr w:type="spellStart"/>
      <w:r w:rsidRPr="00E526AE">
        <w:rPr>
          <w:rFonts w:ascii="Arial" w:hAnsi="Arial" w:cs="Arial"/>
          <w:sz w:val="18"/>
          <w:szCs w:val="16"/>
        </w:rPr>
        <w:t>Chimeric</w:t>
      </w:r>
      <w:proofErr w:type="spellEnd"/>
      <w:r w:rsidRPr="00E526AE">
        <w:rPr>
          <w:rFonts w:ascii="Arial" w:hAnsi="Arial" w:cs="Arial"/>
          <w:sz w:val="18"/>
          <w:szCs w:val="16"/>
        </w:rPr>
        <w:t xml:space="preserve"> </w:t>
      </w:r>
      <w:proofErr w:type="spellStart"/>
      <w:r w:rsidRPr="00E526AE">
        <w:rPr>
          <w:rFonts w:ascii="Arial" w:hAnsi="Arial" w:cs="Arial"/>
          <w:sz w:val="18"/>
          <w:szCs w:val="16"/>
        </w:rPr>
        <w:t>Antigen</w:t>
      </w:r>
      <w:proofErr w:type="spellEnd"/>
      <w:r w:rsidRPr="00E526AE">
        <w:rPr>
          <w:rFonts w:ascii="Arial" w:hAnsi="Arial" w:cs="Arial"/>
          <w:sz w:val="18"/>
          <w:szCs w:val="16"/>
        </w:rPr>
        <w:t xml:space="preserve"> Receptor, CAR).</w:t>
      </w:r>
    </w:p>
    <w:p w:rsidR="00E526AE" w:rsidRPr="007F1514" w:rsidRDefault="00E526AE" w:rsidP="00FB1688">
      <w:pPr>
        <w:spacing w:line="240" w:lineRule="auto"/>
        <w:ind w:right="-235"/>
        <w:jc w:val="both"/>
        <w:rPr>
          <w:rFonts w:ascii="Arial" w:hAnsi="Arial" w:cs="Arial"/>
          <w:b/>
          <w:i/>
          <w:sz w:val="18"/>
          <w:szCs w:val="16"/>
        </w:rPr>
      </w:pPr>
      <w:r w:rsidRPr="007F1514">
        <w:rPr>
          <w:rFonts w:ascii="Arial" w:hAnsi="Arial" w:cs="Arial"/>
          <w:b/>
          <w:i/>
          <w:sz w:val="18"/>
          <w:szCs w:val="16"/>
        </w:rPr>
        <w:t>Vacunas contra el cáncer</w:t>
      </w:r>
    </w:p>
    <w:p w:rsidR="00E526AE" w:rsidRPr="00E526AE" w:rsidRDefault="00E526AE" w:rsidP="00FB1688">
      <w:pPr>
        <w:spacing w:line="240" w:lineRule="auto"/>
        <w:ind w:right="-235"/>
        <w:jc w:val="both"/>
        <w:rPr>
          <w:rFonts w:ascii="Arial" w:hAnsi="Arial" w:cs="Arial"/>
          <w:sz w:val="18"/>
          <w:szCs w:val="16"/>
        </w:rPr>
      </w:pPr>
      <w:r w:rsidRPr="00E526AE">
        <w:rPr>
          <w:rFonts w:ascii="Arial" w:hAnsi="Arial" w:cs="Arial"/>
          <w:sz w:val="18"/>
          <w:szCs w:val="16"/>
        </w:rPr>
        <w:t>Una vacuna contra el cáncer (en inglés) es otro método usado para ayudar al cuerpo a combatir la enfermedad. Una vacuna expone al sistema inmunitario a un antígeno. Esto provoca que el sistema inmunitario reconozca y destruya ese antígeno o los materiales relacionados. Existen 2 tipos de vacunas contra el cáncer: vacunas para prevención y vacunas para tratamiento.</w:t>
      </w:r>
    </w:p>
    <w:p w:rsidR="001C3F6E" w:rsidRDefault="001C3F6E" w:rsidP="00426CBD">
      <w:pPr>
        <w:pStyle w:val="Prrafodelista"/>
        <w:numPr>
          <w:ilvl w:val="0"/>
          <w:numId w:val="1"/>
        </w:numPr>
        <w:spacing w:line="240" w:lineRule="auto"/>
        <w:ind w:left="0" w:right="-235" w:hanging="284"/>
        <w:jc w:val="both"/>
        <w:rPr>
          <w:rFonts w:ascii="Arial" w:hAnsi="Arial" w:cs="Arial"/>
          <w:b/>
          <w:sz w:val="18"/>
          <w:szCs w:val="16"/>
        </w:rPr>
      </w:pPr>
      <w:r w:rsidRPr="00162FCB">
        <w:rPr>
          <w:rFonts w:ascii="Arial" w:hAnsi="Arial" w:cs="Arial"/>
          <w:b/>
          <w:sz w:val="18"/>
          <w:szCs w:val="16"/>
        </w:rPr>
        <w:t>IMPORTANCIA DE LAS VACUNAS Y ENFERMEDADES QUE PREVIENEN.</w:t>
      </w:r>
    </w:p>
    <w:p w:rsidR="006E4C30" w:rsidRPr="006E4C30" w:rsidRDefault="006E4C30" w:rsidP="006E4C30">
      <w:pPr>
        <w:spacing w:line="240" w:lineRule="auto"/>
        <w:ind w:right="-235"/>
        <w:jc w:val="both"/>
        <w:rPr>
          <w:rFonts w:ascii="Arial" w:hAnsi="Arial" w:cs="Arial"/>
          <w:sz w:val="18"/>
          <w:szCs w:val="16"/>
        </w:rPr>
      </w:pPr>
      <w:r w:rsidRPr="006E4C30">
        <w:rPr>
          <w:rFonts w:ascii="Arial" w:hAnsi="Arial" w:cs="Arial"/>
          <w:sz w:val="18"/>
          <w:szCs w:val="16"/>
        </w:rPr>
        <w:t>Las vacunas evitan la propagación de enfermedades contagiosas, peligrosas e incluso mortales. Entre estas enfermedades, están las paperas, la poliomielitis, el sarampión, la varicela, la tos ferina, la difteria y el VPH.</w:t>
      </w:r>
    </w:p>
    <w:p w:rsidR="00C01613" w:rsidRDefault="00C01613" w:rsidP="006E4C30">
      <w:pPr>
        <w:spacing w:line="240" w:lineRule="auto"/>
        <w:ind w:right="-235"/>
        <w:jc w:val="both"/>
        <w:rPr>
          <w:rFonts w:ascii="Arial" w:hAnsi="Arial" w:cs="Arial"/>
          <w:sz w:val="18"/>
          <w:szCs w:val="16"/>
        </w:rPr>
      </w:pPr>
      <w:r>
        <w:rPr>
          <w:rFonts w:ascii="Arial" w:hAnsi="Arial" w:cs="Arial"/>
          <w:sz w:val="18"/>
          <w:szCs w:val="16"/>
        </w:rPr>
        <w:t>La primera vacuna</w:t>
      </w:r>
      <w:r w:rsidR="006E4C30" w:rsidRPr="006E4C30">
        <w:rPr>
          <w:rFonts w:ascii="Arial" w:hAnsi="Arial" w:cs="Arial"/>
          <w:sz w:val="18"/>
          <w:szCs w:val="16"/>
        </w:rPr>
        <w:t xml:space="preserve"> que se descubrió fue la vacuna contra la viruela. Hace un siglo, la viruela era una enfermedad mortal. Causó la muerte de entre 300 y 500 millones de personas en todo el mundo solo en el siglo XX. Muchas personas recibieron la vacuna. Finalmente, la enfermedad se erradicó del planeta. Es la única enfermedad que se destruyó por completo. Ahora, hay algunas enfermedades que están cerca de llegar a ese punto. Entre ellas, se encuentran la poliomielitis y el sarampión.</w:t>
      </w:r>
    </w:p>
    <w:p w:rsidR="006E4C30" w:rsidRPr="006E4C30" w:rsidRDefault="006E4C30" w:rsidP="006E4C30">
      <w:pPr>
        <w:spacing w:line="240" w:lineRule="auto"/>
        <w:ind w:right="-235"/>
        <w:jc w:val="both"/>
        <w:rPr>
          <w:rFonts w:ascii="Arial" w:hAnsi="Arial" w:cs="Arial"/>
          <w:b/>
          <w:sz w:val="18"/>
          <w:szCs w:val="16"/>
        </w:rPr>
      </w:pPr>
      <w:r w:rsidRPr="006E4C30">
        <w:rPr>
          <w:rFonts w:ascii="Arial" w:hAnsi="Arial" w:cs="Arial"/>
          <w:b/>
          <w:sz w:val="18"/>
          <w:szCs w:val="16"/>
        </w:rPr>
        <w:t>¿Qué son las vacunas?</w:t>
      </w:r>
    </w:p>
    <w:p w:rsidR="006E4C30" w:rsidRPr="006E4C30" w:rsidRDefault="00C01613" w:rsidP="006E4C30">
      <w:pPr>
        <w:spacing w:line="240" w:lineRule="auto"/>
        <w:ind w:right="-235"/>
        <w:jc w:val="both"/>
        <w:rPr>
          <w:rFonts w:ascii="Arial" w:hAnsi="Arial" w:cs="Arial"/>
          <w:sz w:val="18"/>
          <w:szCs w:val="16"/>
        </w:rPr>
      </w:pPr>
      <w:r w:rsidRPr="00C01613">
        <w:rPr>
          <w:rFonts w:ascii="Arial" w:hAnsi="Arial" w:cs="Arial"/>
          <w:sz w:val="18"/>
          <w:szCs w:val="16"/>
        </w:rPr>
        <w:t>Una vacuna es cualquier preparación cuya función es la de generar del organismo inmunidad frente a una determinada enfermedad, estimulándolo para que produzca anticuerpos que luego actuarán protegiéndolo frente a futuras infecciones, ya que el sistema inmune podrá reconocer el agente infeccioso y lo destruirá. Se trata de un medicamento biológico constituido a partir de microorganismos (bacterias o virus), muertos o atenuados, o productos derivados de ellos.</w:t>
      </w:r>
      <w:r>
        <w:rPr>
          <w:rFonts w:ascii="Arial" w:hAnsi="Arial" w:cs="Arial"/>
          <w:sz w:val="18"/>
          <w:szCs w:val="16"/>
        </w:rPr>
        <w:t xml:space="preserve"> Es decir, es </w:t>
      </w:r>
      <w:r w:rsidR="006E4C30" w:rsidRPr="006E4C30">
        <w:rPr>
          <w:rFonts w:ascii="Arial" w:hAnsi="Arial" w:cs="Arial"/>
          <w:sz w:val="18"/>
          <w:szCs w:val="16"/>
        </w:rPr>
        <w:t xml:space="preserve">una forma debilitada del microbio de la enfermedad </w:t>
      </w:r>
      <w:r>
        <w:rPr>
          <w:rFonts w:ascii="Arial" w:hAnsi="Arial" w:cs="Arial"/>
          <w:sz w:val="18"/>
          <w:szCs w:val="16"/>
        </w:rPr>
        <w:t xml:space="preserve">que </w:t>
      </w:r>
      <w:r w:rsidR="006E4C30" w:rsidRPr="006E4C30">
        <w:rPr>
          <w:rFonts w:ascii="Arial" w:hAnsi="Arial" w:cs="Arial"/>
          <w:sz w:val="18"/>
          <w:szCs w:val="16"/>
        </w:rPr>
        <w:t>se</w:t>
      </w:r>
      <w:r>
        <w:rPr>
          <w:rFonts w:ascii="Arial" w:hAnsi="Arial" w:cs="Arial"/>
          <w:sz w:val="18"/>
          <w:szCs w:val="16"/>
        </w:rPr>
        <w:t xml:space="preserve"> inyecta en el cuerpo</w:t>
      </w:r>
      <w:r w:rsidR="006E4C30" w:rsidRPr="006E4C30">
        <w:rPr>
          <w:rFonts w:ascii="Arial" w:hAnsi="Arial" w:cs="Arial"/>
          <w:sz w:val="18"/>
          <w:szCs w:val="16"/>
        </w:rPr>
        <w:t>. Su cuerpo detecta los microbios invasores (antígenos) y produce anticuerpos para combatirlos. Luego, estos anticuerpos permanecen en su cuerpo durante un largo período. En muchos casos, permanecen durante el resto de su vida. Si alguna vez queda expuesto nuevamente a la enfermedad, su cuerpo la combatirá y será inmune a ella. Sin embargo, esto lo hace sin la necesidad de que usted contraiga la enfermedad, de modo que recib</w:t>
      </w:r>
      <w:r w:rsidR="009F59A7">
        <w:rPr>
          <w:rFonts w:ascii="Arial" w:hAnsi="Arial" w:cs="Arial"/>
          <w:sz w:val="18"/>
          <w:szCs w:val="16"/>
        </w:rPr>
        <w:t xml:space="preserve">e la protección sin enfermarse. </w:t>
      </w:r>
      <w:r w:rsidR="006E4C30" w:rsidRPr="006E4C30">
        <w:rPr>
          <w:rFonts w:ascii="Arial" w:hAnsi="Arial" w:cs="Arial"/>
          <w:sz w:val="18"/>
          <w:szCs w:val="16"/>
        </w:rPr>
        <w:t>Algunas enfermedades, como cepas de virus del resfriado, son bastante leves y no causan muchos problemas. Pero otras, como la viruela o la poliomielitis, ocasionan cambios que alteran la vida o incluso causan la muerte. Por eso, evitar que el cuerpo contraiga estas enfermedades es muy importante.</w:t>
      </w:r>
    </w:p>
    <w:p w:rsidR="006E4C30" w:rsidRPr="006E4C30" w:rsidRDefault="006E4C30" w:rsidP="006E4C30">
      <w:pPr>
        <w:spacing w:line="240" w:lineRule="auto"/>
        <w:ind w:right="-235"/>
        <w:jc w:val="both"/>
        <w:rPr>
          <w:rFonts w:ascii="Arial" w:hAnsi="Arial" w:cs="Arial"/>
          <w:b/>
          <w:sz w:val="18"/>
          <w:szCs w:val="16"/>
        </w:rPr>
      </w:pPr>
      <w:r w:rsidRPr="006E4C30">
        <w:rPr>
          <w:rFonts w:ascii="Arial" w:hAnsi="Arial" w:cs="Arial"/>
          <w:b/>
          <w:sz w:val="18"/>
          <w:szCs w:val="16"/>
        </w:rPr>
        <w:t>¿Tienen las vacunas efectos secundarios?</w:t>
      </w:r>
    </w:p>
    <w:p w:rsidR="006E4C30" w:rsidRPr="006E4C30" w:rsidRDefault="009F59A7" w:rsidP="006E4C30">
      <w:pPr>
        <w:spacing w:line="240" w:lineRule="auto"/>
        <w:ind w:right="-235"/>
        <w:jc w:val="both"/>
        <w:rPr>
          <w:rFonts w:ascii="Arial" w:hAnsi="Arial" w:cs="Arial"/>
          <w:sz w:val="18"/>
          <w:szCs w:val="16"/>
        </w:rPr>
      </w:pPr>
      <w:r>
        <w:rPr>
          <w:rFonts w:ascii="Arial" w:hAnsi="Arial" w:cs="Arial"/>
          <w:sz w:val="18"/>
          <w:szCs w:val="16"/>
        </w:rPr>
        <w:t>L</w:t>
      </w:r>
      <w:r w:rsidR="006E4C30" w:rsidRPr="006E4C30">
        <w:rPr>
          <w:rFonts w:ascii="Arial" w:hAnsi="Arial" w:cs="Arial"/>
          <w:sz w:val="18"/>
          <w:szCs w:val="16"/>
        </w:rPr>
        <w:t>os efectos secundario</w:t>
      </w:r>
      <w:r>
        <w:rPr>
          <w:rFonts w:ascii="Arial" w:hAnsi="Arial" w:cs="Arial"/>
          <w:sz w:val="18"/>
          <w:szCs w:val="16"/>
        </w:rPr>
        <w:t>s</w:t>
      </w:r>
      <w:r w:rsidR="006E4C30" w:rsidRPr="006E4C30">
        <w:rPr>
          <w:rFonts w:ascii="Arial" w:hAnsi="Arial" w:cs="Arial"/>
          <w:sz w:val="18"/>
          <w:szCs w:val="16"/>
        </w:rPr>
        <w:t xml:space="preserve"> de una vacuna tras haberla recibido. Suelen ser muy leves. Algunos de ellos son el enrojecimiento y la inflamación en el lugar de la inyección. A veces, los niños presentan fiebre leve. Estos síntomas, por lo general, desaparecen en uno o dos días. Se han informado efectos secundarios más graves, pero son inusuales.</w:t>
      </w:r>
    </w:p>
    <w:p w:rsidR="006E4C30" w:rsidRPr="006E4C30" w:rsidRDefault="006E4C30" w:rsidP="006E4C30">
      <w:pPr>
        <w:spacing w:line="240" w:lineRule="auto"/>
        <w:ind w:right="-235"/>
        <w:jc w:val="both"/>
        <w:rPr>
          <w:rFonts w:ascii="Arial" w:hAnsi="Arial" w:cs="Arial"/>
          <w:b/>
          <w:sz w:val="18"/>
          <w:szCs w:val="16"/>
        </w:rPr>
      </w:pPr>
      <w:r w:rsidRPr="006E4C30">
        <w:rPr>
          <w:rFonts w:ascii="Arial" w:hAnsi="Arial" w:cs="Arial"/>
          <w:b/>
          <w:sz w:val="18"/>
          <w:szCs w:val="16"/>
        </w:rPr>
        <w:t>¿Qué sucede si dejamos de vacunar a niños y adultos?</w:t>
      </w:r>
    </w:p>
    <w:p w:rsidR="00426CBD" w:rsidRPr="006E4C30" w:rsidRDefault="006E4C30" w:rsidP="006E4C30">
      <w:pPr>
        <w:spacing w:line="240" w:lineRule="auto"/>
        <w:ind w:right="-235"/>
        <w:jc w:val="both"/>
        <w:rPr>
          <w:rFonts w:ascii="Arial" w:hAnsi="Arial" w:cs="Arial"/>
          <w:sz w:val="18"/>
          <w:szCs w:val="16"/>
        </w:rPr>
      </w:pPr>
      <w:r w:rsidRPr="006E4C30">
        <w:rPr>
          <w:rFonts w:ascii="Arial" w:hAnsi="Arial" w:cs="Arial"/>
          <w:sz w:val="18"/>
          <w:szCs w:val="16"/>
        </w:rPr>
        <w:t>Si dejáramos de vacunarnos, las enfermedades comenzarían a reaparecer. La viruela es la única enfermedad contra la cual ya no necesitamos vacunarnos, porque ya se erradicó por completo. Todas las demás enfermedades siguen activas en algún lugar del mundo. Si no continuamos vacunándonos, la enfermedad viajará y regresará. Pronto, habría una epidemia, tal como las que solía haber</w:t>
      </w:r>
    </w:p>
    <w:p w:rsidR="001C3F6E" w:rsidRDefault="001C3F6E" w:rsidP="009F59A7">
      <w:pPr>
        <w:pStyle w:val="Prrafodelista"/>
        <w:numPr>
          <w:ilvl w:val="0"/>
          <w:numId w:val="1"/>
        </w:numPr>
        <w:spacing w:line="240" w:lineRule="auto"/>
        <w:ind w:left="-284" w:right="-235" w:firstLine="0"/>
        <w:jc w:val="both"/>
        <w:rPr>
          <w:rFonts w:ascii="Arial" w:hAnsi="Arial" w:cs="Arial"/>
          <w:b/>
          <w:sz w:val="18"/>
          <w:szCs w:val="16"/>
        </w:rPr>
      </w:pPr>
      <w:r w:rsidRPr="00162FCB">
        <w:rPr>
          <w:rFonts w:ascii="Arial" w:hAnsi="Arial" w:cs="Arial"/>
          <w:b/>
          <w:sz w:val="18"/>
          <w:szCs w:val="16"/>
        </w:rPr>
        <w:t>ESQUEMA DE VACUNACIÓN VIGENTE.</w:t>
      </w:r>
    </w:p>
    <w:p w:rsidR="006E4C30" w:rsidRDefault="00C01613" w:rsidP="006E4C30">
      <w:pPr>
        <w:spacing w:line="240" w:lineRule="auto"/>
        <w:ind w:right="-235"/>
        <w:jc w:val="both"/>
        <w:rPr>
          <w:rFonts w:ascii="Arial" w:hAnsi="Arial" w:cs="Arial"/>
          <w:sz w:val="18"/>
          <w:szCs w:val="16"/>
        </w:rPr>
      </w:pPr>
      <w:r w:rsidRPr="00C01613">
        <w:rPr>
          <w:rFonts w:ascii="Arial" w:hAnsi="Arial" w:cs="Arial"/>
          <w:sz w:val="18"/>
          <w:szCs w:val="16"/>
        </w:rPr>
        <w:t xml:space="preserve">Con el actual esquema nacional de vacunación del Programa Ampliado de Inmunización (PAI) se protege contra 19 enfermedades graves a niños y niñas menores de 5 años y a la población boliviana, entre ellas la tuberculosis miliar y </w:t>
      </w:r>
      <w:proofErr w:type="spellStart"/>
      <w:r w:rsidRPr="00C01613">
        <w:rPr>
          <w:rFonts w:ascii="Arial" w:hAnsi="Arial" w:cs="Arial"/>
          <w:sz w:val="18"/>
          <w:szCs w:val="16"/>
        </w:rPr>
        <w:t>meningia</w:t>
      </w:r>
      <w:proofErr w:type="spellEnd"/>
      <w:r w:rsidRPr="00C01613">
        <w:rPr>
          <w:rFonts w:ascii="Arial" w:hAnsi="Arial" w:cs="Arial"/>
          <w:sz w:val="18"/>
          <w:szCs w:val="16"/>
        </w:rPr>
        <w:t>, difteria y tétanos pediátrica y adultos, coqueluche, hepatitis B, neumonías, meningitis, poliomielitis, diarreas severas por rotavirus, influenza estacional pediátrica y adultos, sarampión, rubéola, parotiditis, fiebre amarilla y neumonías y meningitis por neumococo.</w:t>
      </w:r>
    </w:p>
    <w:p w:rsidR="00C01613" w:rsidRDefault="009F59A7" w:rsidP="00C01613">
      <w:pPr>
        <w:shd w:val="clear" w:color="auto" w:fill="FFFFFF"/>
        <w:spacing w:after="135" w:line="240" w:lineRule="auto"/>
        <w:rPr>
          <w:rFonts w:ascii="Helvetica" w:eastAsia="Times New Roman" w:hAnsi="Helvetica" w:cs="Times New Roman"/>
          <w:color w:val="333333"/>
          <w:sz w:val="20"/>
          <w:szCs w:val="20"/>
          <w:lang w:val="es-ES" w:eastAsia="es-ES"/>
        </w:rPr>
      </w:pPr>
      <w:r w:rsidRPr="00C01613">
        <w:rPr>
          <w:rFonts w:ascii="Helvetica" w:eastAsia="Times New Roman" w:hAnsi="Helvetica" w:cs="Times New Roman"/>
          <w:noProof/>
          <w:color w:val="333333"/>
          <w:sz w:val="20"/>
          <w:szCs w:val="20"/>
          <w:lang w:val="es-ES" w:eastAsia="es-ES"/>
        </w:rPr>
        <w:drawing>
          <wp:anchor distT="0" distB="0" distL="114300" distR="114300" simplePos="0" relativeHeight="251663360" behindDoc="0" locked="0" layoutInCell="1" allowOverlap="1" wp14:anchorId="1BF5C1E4" wp14:editId="3E1C0BB7">
            <wp:simplePos x="0" y="0"/>
            <wp:positionH relativeFrom="column">
              <wp:posOffset>613410</wp:posOffset>
            </wp:positionH>
            <wp:positionV relativeFrom="paragraph">
              <wp:posOffset>-635</wp:posOffset>
            </wp:positionV>
            <wp:extent cx="5345430" cy="6800850"/>
            <wp:effectExtent l="0" t="0" r="7620" b="0"/>
            <wp:wrapThrough wrapText="bothSides">
              <wp:wrapPolygon edited="0">
                <wp:start x="0" y="0"/>
                <wp:lineTo x="0" y="21539"/>
                <wp:lineTo x="21554" y="21539"/>
                <wp:lineTo x="21554" y="0"/>
                <wp:lineTo x="0" y="0"/>
              </wp:wrapPolygon>
            </wp:wrapThrough>
            <wp:docPr id="2" name="Imagen 2" descr="Esquema Nacional Vacunacion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quema Nacional Vacunacion 20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45430" cy="6800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1613" w:rsidRPr="00C01613">
        <w:rPr>
          <w:rFonts w:ascii="Helvetica" w:eastAsia="Times New Roman" w:hAnsi="Helvetica" w:cs="Times New Roman"/>
          <w:color w:val="333333"/>
          <w:sz w:val="20"/>
          <w:szCs w:val="20"/>
          <w:lang w:val="es-ES" w:eastAsia="es-ES"/>
        </w:rPr>
        <w:t> </w:t>
      </w:r>
    </w:p>
    <w:p w:rsidR="009F59A7" w:rsidRDefault="009F59A7" w:rsidP="00C01613">
      <w:pPr>
        <w:shd w:val="clear" w:color="auto" w:fill="FFFFFF"/>
        <w:spacing w:after="135" w:line="240" w:lineRule="auto"/>
        <w:rPr>
          <w:rFonts w:ascii="Helvetica" w:eastAsia="Times New Roman" w:hAnsi="Helvetica" w:cs="Times New Roman"/>
          <w:color w:val="333333"/>
          <w:sz w:val="20"/>
          <w:szCs w:val="20"/>
          <w:lang w:val="es-ES" w:eastAsia="es-ES"/>
        </w:rPr>
      </w:pPr>
    </w:p>
    <w:p w:rsidR="009F59A7" w:rsidRDefault="009F59A7" w:rsidP="00C01613">
      <w:pPr>
        <w:shd w:val="clear" w:color="auto" w:fill="FFFFFF"/>
        <w:spacing w:after="135" w:line="240" w:lineRule="auto"/>
        <w:rPr>
          <w:rFonts w:ascii="Helvetica" w:eastAsia="Times New Roman" w:hAnsi="Helvetica" w:cs="Times New Roman"/>
          <w:color w:val="333333"/>
          <w:sz w:val="20"/>
          <w:szCs w:val="20"/>
          <w:lang w:val="es-ES" w:eastAsia="es-ES"/>
        </w:rPr>
      </w:pPr>
    </w:p>
    <w:p w:rsidR="009F59A7" w:rsidRDefault="009F59A7" w:rsidP="00C01613">
      <w:pPr>
        <w:shd w:val="clear" w:color="auto" w:fill="FFFFFF"/>
        <w:spacing w:after="135" w:line="240" w:lineRule="auto"/>
        <w:rPr>
          <w:rFonts w:ascii="Helvetica" w:eastAsia="Times New Roman" w:hAnsi="Helvetica" w:cs="Times New Roman"/>
          <w:color w:val="333333"/>
          <w:sz w:val="20"/>
          <w:szCs w:val="20"/>
          <w:lang w:val="es-ES" w:eastAsia="es-ES"/>
        </w:rPr>
      </w:pPr>
    </w:p>
    <w:p w:rsidR="009F59A7" w:rsidRDefault="009F59A7" w:rsidP="00C01613">
      <w:pPr>
        <w:shd w:val="clear" w:color="auto" w:fill="FFFFFF"/>
        <w:spacing w:after="135" w:line="240" w:lineRule="auto"/>
        <w:rPr>
          <w:rFonts w:ascii="Helvetica" w:eastAsia="Times New Roman" w:hAnsi="Helvetica" w:cs="Times New Roman"/>
          <w:color w:val="333333"/>
          <w:sz w:val="20"/>
          <w:szCs w:val="20"/>
          <w:lang w:val="es-ES" w:eastAsia="es-ES"/>
        </w:rPr>
      </w:pPr>
    </w:p>
    <w:p w:rsidR="009F59A7" w:rsidRDefault="009F59A7" w:rsidP="00C01613">
      <w:pPr>
        <w:shd w:val="clear" w:color="auto" w:fill="FFFFFF"/>
        <w:spacing w:after="135" w:line="240" w:lineRule="auto"/>
        <w:rPr>
          <w:rFonts w:ascii="Helvetica" w:eastAsia="Times New Roman" w:hAnsi="Helvetica" w:cs="Times New Roman"/>
          <w:color w:val="333333"/>
          <w:sz w:val="20"/>
          <w:szCs w:val="20"/>
          <w:lang w:val="es-ES" w:eastAsia="es-ES"/>
        </w:rPr>
      </w:pPr>
    </w:p>
    <w:p w:rsidR="009F59A7" w:rsidRDefault="009F59A7" w:rsidP="00C01613">
      <w:pPr>
        <w:shd w:val="clear" w:color="auto" w:fill="FFFFFF"/>
        <w:spacing w:after="135" w:line="240" w:lineRule="auto"/>
        <w:rPr>
          <w:rFonts w:ascii="Helvetica" w:eastAsia="Times New Roman" w:hAnsi="Helvetica" w:cs="Times New Roman"/>
          <w:color w:val="333333"/>
          <w:sz w:val="20"/>
          <w:szCs w:val="20"/>
          <w:lang w:val="es-ES" w:eastAsia="es-ES"/>
        </w:rPr>
      </w:pPr>
    </w:p>
    <w:p w:rsidR="009F59A7" w:rsidRDefault="009F59A7" w:rsidP="00C01613">
      <w:pPr>
        <w:shd w:val="clear" w:color="auto" w:fill="FFFFFF"/>
        <w:spacing w:after="135" w:line="240" w:lineRule="auto"/>
        <w:rPr>
          <w:rFonts w:ascii="Helvetica" w:eastAsia="Times New Roman" w:hAnsi="Helvetica" w:cs="Times New Roman"/>
          <w:color w:val="333333"/>
          <w:sz w:val="20"/>
          <w:szCs w:val="20"/>
          <w:lang w:val="es-ES" w:eastAsia="es-ES"/>
        </w:rPr>
      </w:pPr>
    </w:p>
    <w:p w:rsidR="009F59A7" w:rsidRDefault="009F59A7" w:rsidP="00C01613">
      <w:pPr>
        <w:shd w:val="clear" w:color="auto" w:fill="FFFFFF"/>
        <w:spacing w:after="135" w:line="240" w:lineRule="auto"/>
        <w:rPr>
          <w:rFonts w:ascii="Helvetica" w:eastAsia="Times New Roman" w:hAnsi="Helvetica" w:cs="Times New Roman"/>
          <w:color w:val="333333"/>
          <w:sz w:val="20"/>
          <w:szCs w:val="20"/>
          <w:lang w:val="es-ES" w:eastAsia="es-ES"/>
        </w:rPr>
      </w:pPr>
    </w:p>
    <w:p w:rsidR="009F59A7" w:rsidRDefault="009F59A7" w:rsidP="00C01613">
      <w:pPr>
        <w:shd w:val="clear" w:color="auto" w:fill="FFFFFF"/>
        <w:spacing w:after="135" w:line="240" w:lineRule="auto"/>
        <w:rPr>
          <w:rFonts w:ascii="Helvetica" w:eastAsia="Times New Roman" w:hAnsi="Helvetica" w:cs="Times New Roman"/>
          <w:color w:val="333333"/>
          <w:sz w:val="20"/>
          <w:szCs w:val="20"/>
          <w:lang w:val="es-ES" w:eastAsia="es-ES"/>
        </w:rPr>
      </w:pPr>
    </w:p>
    <w:p w:rsidR="009F59A7" w:rsidRPr="00C01613" w:rsidRDefault="009F59A7" w:rsidP="00C01613">
      <w:pPr>
        <w:shd w:val="clear" w:color="auto" w:fill="FFFFFF"/>
        <w:spacing w:after="135" w:line="240" w:lineRule="auto"/>
        <w:rPr>
          <w:rFonts w:ascii="Helvetica" w:eastAsia="Times New Roman" w:hAnsi="Helvetica" w:cs="Times New Roman"/>
          <w:color w:val="333333"/>
          <w:sz w:val="20"/>
          <w:szCs w:val="20"/>
          <w:lang w:val="es-ES" w:eastAsia="es-ES"/>
        </w:rPr>
      </w:pPr>
    </w:p>
    <w:p w:rsidR="009F59A7" w:rsidRDefault="009F59A7" w:rsidP="00C01613">
      <w:pPr>
        <w:shd w:val="clear" w:color="auto" w:fill="FFFFFF"/>
        <w:spacing w:after="135" w:line="240" w:lineRule="auto"/>
        <w:jc w:val="center"/>
        <w:rPr>
          <w:rFonts w:ascii="Helvetica" w:eastAsia="Times New Roman" w:hAnsi="Helvetica" w:cs="Times New Roman"/>
          <w:color w:val="333333"/>
          <w:sz w:val="20"/>
          <w:szCs w:val="20"/>
          <w:lang w:val="es-ES" w:eastAsia="es-ES"/>
        </w:rPr>
      </w:pPr>
    </w:p>
    <w:p w:rsidR="009F59A7" w:rsidRDefault="009F59A7" w:rsidP="00C01613">
      <w:pPr>
        <w:shd w:val="clear" w:color="auto" w:fill="FFFFFF"/>
        <w:spacing w:after="135" w:line="240" w:lineRule="auto"/>
        <w:jc w:val="center"/>
        <w:rPr>
          <w:rFonts w:ascii="Helvetica" w:eastAsia="Times New Roman" w:hAnsi="Helvetica" w:cs="Times New Roman"/>
          <w:color w:val="333333"/>
          <w:sz w:val="20"/>
          <w:szCs w:val="20"/>
          <w:lang w:val="es-ES" w:eastAsia="es-ES"/>
        </w:rPr>
      </w:pPr>
    </w:p>
    <w:p w:rsidR="009F59A7" w:rsidRDefault="009F59A7" w:rsidP="00C01613">
      <w:pPr>
        <w:shd w:val="clear" w:color="auto" w:fill="FFFFFF"/>
        <w:spacing w:after="135" w:line="240" w:lineRule="auto"/>
        <w:jc w:val="center"/>
        <w:rPr>
          <w:rFonts w:ascii="Helvetica" w:eastAsia="Times New Roman" w:hAnsi="Helvetica" w:cs="Times New Roman"/>
          <w:color w:val="333333"/>
          <w:sz w:val="20"/>
          <w:szCs w:val="20"/>
          <w:lang w:val="es-ES" w:eastAsia="es-ES"/>
        </w:rPr>
      </w:pPr>
    </w:p>
    <w:p w:rsidR="009F59A7" w:rsidRDefault="009F59A7" w:rsidP="00C01613">
      <w:pPr>
        <w:shd w:val="clear" w:color="auto" w:fill="FFFFFF"/>
        <w:spacing w:after="135" w:line="240" w:lineRule="auto"/>
        <w:jc w:val="center"/>
        <w:rPr>
          <w:rFonts w:ascii="Helvetica" w:eastAsia="Times New Roman" w:hAnsi="Helvetica" w:cs="Times New Roman"/>
          <w:color w:val="333333"/>
          <w:sz w:val="20"/>
          <w:szCs w:val="20"/>
          <w:lang w:val="es-ES" w:eastAsia="es-ES"/>
        </w:rPr>
      </w:pPr>
    </w:p>
    <w:p w:rsidR="009F59A7" w:rsidRDefault="009F59A7" w:rsidP="00C01613">
      <w:pPr>
        <w:shd w:val="clear" w:color="auto" w:fill="FFFFFF"/>
        <w:spacing w:after="135" w:line="240" w:lineRule="auto"/>
        <w:jc w:val="center"/>
        <w:rPr>
          <w:rFonts w:ascii="Helvetica" w:eastAsia="Times New Roman" w:hAnsi="Helvetica" w:cs="Times New Roman"/>
          <w:color w:val="333333"/>
          <w:sz w:val="20"/>
          <w:szCs w:val="20"/>
          <w:lang w:val="es-ES" w:eastAsia="es-ES"/>
        </w:rPr>
      </w:pPr>
    </w:p>
    <w:p w:rsidR="009F59A7" w:rsidRDefault="009F59A7" w:rsidP="00C01613">
      <w:pPr>
        <w:shd w:val="clear" w:color="auto" w:fill="FFFFFF"/>
        <w:spacing w:after="135" w:line="240" w:lineRule="auto"/>
        <w:jc w:val="center"/>
        <w:rPr>
          <w:rFonts w:ascii="Helvetica" w:eastAsia="Times New Roman" w:hAnsi="Helvetica" w:cs="Times New Roman"/>
          <w:color w:val="333333"/>
          <w:sz w:val="20"/>
          <w:szCs w:val="20"/>
          <w:lang w:val="es-ES" w:eastAsia="es-ES"/>
        </w:rPr>
      </w:pPr>
    </w:p>
    <w:p w:rsidR="009F59A7" w:rsidRDefault="009F59A7" w:rsidP="00C01613">
      <w:pPr>
        <w:shd w:val="clear" w:color="auto" w:fill="FFFFFF"/>
        <w:spacing w:after="135" w:line="240" w:lineRule="auto"/>
        <w:jc w:val="center"/>
        <w:rPr>
          <w:rFonts w:ascii="Helvetica" w:eastAsia="Times New Roman" w:hAnsi="Helvetica" w:cs="Times New Roman"/>
          <w:color w:val="333333"/>
          <w:sz w:val="20"/>
          <w:szCs w:val="20"/>
          <w:lang w:val="es-ES" w:eastAsia="es-ES"/>
        </w:rPr>
      </w:pPr>
    </w:p>
    <w:p w:rsidR="009F59A7" w:rsidRDefault="009F59A7" w:rsidP="00C01613">
      <w:pPr>
        <w:shd w:val="clear" w:color="auto" w:fill="FFFFFF"/>
        <w:spacing w:after="135" w:line="240" w:lineRule="auto"/>
        <w:jc w:val="center"/>
        <w:rPr>
          <w:rFonts w:ascii="Helvetica" w:eastAsia="Times New Roman" w:hAnsi="Helvetica" w:cs="Times New Roman"/>
          <w:color w:val="333333"/>
          <w:sz w:val="20"/>
          <w:szCs w:val="20"/>
          <w:lang w:val="es-ES" w:eastAsia="es-ES"/>
        </w:rPr>
      </w:pPr>
    </w:p>
    <w:p w:rsidR="009F59A7" w:rsidRDefault="009F59A7" w:rsidP="00C01613">
      <w:pPr>
        <w:shd w:val="clear" w:color="auto" w:fill="FFFFFF"/>
        <w:spacing w:after="135" w:line="240" w:lineRule="auto"/>
        <w:jc w:val="center"/>
        <w:rPr>
          <w:rFonts w:ascii="Helvetica" w:eastAsia="Times New Roman" w:hAnsi="Helvetica" w:cs="Times New Roman"/>
          <w:color w:val="333333"/>
          <w:sz w:val="20"/>
          <w:szCs w:val="20"/>
          <w:lang w:val="es-ES" w:eastAsia="es-ES"/>
        </w:rPr>
      </w:pPr>
    </w:p>
    <w:p w:rsidR="009F59A7" w:rsidRDefault="009F59A7" w:rsidP="00C01613">
      <w:pPr>
        <w:shd w:val="clear" w:color="auto" w:fill="FFFFFF"/>
        <w:spacing w:after="135" w:line="240" w:lineRule="auto"/>
        <w:jc w:val="center"/>
        <w:rPr>
          <w:rFonts w:ascii="Helvetica" w:eastAsia="Times New Roman" w:hAnsi="Helvetica" w:cs="Times New Roman"/>
          <w:color w:val="333333"/>
          <w:sz w:val="20"/>
          <w:szCs w:val="20"/>
          <w:lang w:val="es-ES" w:eastAsia="es-ES"/>
        </w:rPr>
      </w:pPr>
    </w:p>
    <w:p w:rsidR="009F59A7" w:rsidRDefault="009F59A7" w:rsidP="00C01613">
      <w:pPr>
        <w:shd w:val="clear" w:color="auto" w:fill="FFFFFF"/>
        <w:spacing w:after="135" w:line="240" w:lineRule="auto"/>
        <w:jc w:val="center"/>
        <w:rPr>
          <w:rFonts w:ascii="Helvetica" w:eastAsia="Times New Roman" w:hAnsi="Helvetica" w:cs="Times New Roman"/>
          <w:color w:val="333333"/>
          <w:sz w:val="20"/>
          <w:szCs w:val="20"/>
          <w:lang w:val="es-ES" w:eastAsia="es-ES"/>
        </w:rPr>
      </w:pPr>
    </w:p>
    <w:p w:rsidR="00C01613" w:rsidRPr="00C01613" w:rsidRDefault="00C01613" w:rsidP="00C01613">
      <w:pPr>
        <w:shd w:val="clear" w:color="auto" w:fill="FFFFFF"/>
        <w:spacing w:after="135" w:line="240" w:lineRule="auto"/>
        <w:jc w:val="center"/>
        <w:rPr>
          <w:rFonts w:ascii="Helvetica" w:eastAsia="Times New Roman" w:hAnsi="Helvetica" w:cs="Times New Roman"/>
          <w:color w:val="333333"/>
          <w:sz w:val="20"/>
          <w:szCs w:val="20"/>
          <w:lang w:val="es-ES" w:eastAsia="es-ES"/>
        </w:rPr>
      </w:pPr>
      <w:r w:rsidRPr="00C01613">
        <w:rPr>
          <w:rFonts w:ascii="Helvetica" w:eastAsia="Times New Roman" w:hAnsi="Helvetica" w:cs="Times New Roman"/>
          <w:color w:val="333333"/>
          <w:sz w:val="20"/>
          <w:szCs w:val="20"/>
          <w:lang w:val="es-ES" w:eastAsia="es-ES"/>
        </w:rPr>
        <w:t> </w:t>
      </w:r>
    </w:p>
    <w:p w:rsidR="00037030" w:rsidRDefault="00037030" w:rsidP="00C01613">
      <w:pPr>
        <w:shd w:val="clear" w:color="auto" w:fill="FFFFFF"/>
        <w:spacing w:after="135" w:line="240" w:lineRule="auto"/>
        <w:rPr>
          <w:rFonts w:ascii="Helvetica" w:eastAsia="Times New Roman" w:hAnsi="Helvetica" w:cs="Times New Roman"/>
          <w:color w:val="333333"/>
          <w:sz w:val="20"/>
          <w:szCs w:val="20"/>
          <w:lang w:val="es-ES" w:eastAsia="es-ES"/>
        </w:rPr>
      </w:pPr>
    </w:p>
    <w:p w:rsidR="00037030" w:rsidRDefault="00037030" w:rsidP="00C01613">
      <w:pPr>
        <w:shd w:val="clear" w:color="auto" w:fill="FFFFFF"/>
        <w:spacing w:after="135" w:line="240" w:lineRule="auto"/>
        <w:rPr>
          <w:rFonts w:ascii="Helvetica" w:eastAsia="Times New Roman" w:hAnsi="Helvetica" w:cs="Times New Roman"/>
          <w:color w:val="333333"/>
          <w:sz w:val="20"/>
          <w:szCs w:val="20"/>
          <w:lang w:val="es-ES" w:eastAsia="es-ES"/>
        </w:rPr>
      </w:pPr>
    </w:p>
    <w:p w:rsidR="00037030" w:rsidRDefault="00037030" w:rsidP="00C01613">
      <w:pPr>
        <w:shd w:val="clear" w:color="auto" w:fill="FFFFFF"/>
        <w:spacing w:after="135" w:line="240" w:lineRule="auto"/>
        <w:rPr>
          <w:rFonts w:ascii="Helvetica" w:eastAsia="Times New Roman" w:hAnsi="Helvetica" w:cs="Times New Roman"/>
          <w:color w:val="333333"/>
          <w:sz w:val="20"/>
          <w:szCs w:val="20"/>
          <w:lang w:val="es-ES" w:eastAsia="es-ES"/>
        </w:rPr>
      </w:pPr>
    </w:p>
    <w:p w:rsidR="00037030" w:rsidRDefault="00037030" w:rsidP="00C01613">
      <w:pPr>
        <w:shd w:val="clear" w:color="auto" w:fill="FFFFFF"/>
        <w:spacing w:after="135" w:line="240" w:lineRule="auto"/>
        <w:rPr>
          <w:rFonts w:ascii="Helvetica" w:eastAsia="Times New Roman" w:hAnsi="Helvetica" w:cs="Times New Roman"/>
          <w:color w:val="333333"/>
          <w:sz w:val="20"/>
          <w:szCs w:val="20"/>
          <w:lang w:val="es-ES" w:eastAsia="es-ES"/>
        </w:rPr>
      </w:pPr>
    </w:p>
    <w:p w:rsidR="00037030" w:rsidRDefault="00037030" w:rsidP="00C01613">
      <w:pPr>
        <w:shd w:val="clear" w:color="auto" w:fill="FFFFFF"/>
        <w:spacing w:after="135" w:line="240" w:lineRule="auto"/>
        <w:rPr>
          <w:rFonts w:ascii="Helvetica" w:eastAsia="Times New Roman" w:hAnsi="Helvetica" w:cs="Times New Roman"/>
          <w:color w:val="333333"/>
          <w:sz w:val="20"/>
          <w:szCs w:val="20"/>
          <w:lang w:val="es-ES" w:eastAsia="es-ES"/>
        </w:rPr>
      </w:pPr>
    </w:p>
    <w:p w:rsidR="00037030" w:rsidRDefault="00037030" w:rsidP="00C01613">
      <w:pPr>
        <w:shd w:val="clear" w:color="auto" w:fill="FFFFFF"/>
        <w:spacing w:after="135" w:line="240" w:lineRule="auto"/>
        <w:rPr>
          <w:rFonts w:ascii="Helvetica" w:eastAsia="Times New Roman" w:hAnsi="Helvetica" w:cs="Times New Roman"/>
          <w:color w:val="333333"/>
          <w:sz w:val="20"/>
          <w:szCs w:val="20"/>
          <w:lang w:val="es-ES" w:eastAsia="es-ES"/>
        </w:rPr>
      </w:pPr>
    </w:p>
    <w:p w:rsidR="00037030" w:rsidRDefault="00037030" w:rsidP="00C01613">
      <w:pPr>
        <w:shd w:val="clear" w:color="auto" w:fill="FFFFFF"/>
        <w:spacing w:after="135" w:line="240" w:lineRule="auto"/>
        <w:rPr>
          <w:rFonts w:ascii="Helvetica" w:eastAsia="Times New Roman" w:hAnsi="Helvetica" w:cs="Times New Roman"/>
          <w:color w:val="333333"/>
          <w:sz w:val="20"/>
          <w:szCs w:val="20"/>
          <w:lang w:val="es-ES" w:eastAsia="es-ES"/>
        </w:rPr>
      </w:pPr>
    </w:p>
    <w:p w:rsidR="00C01613" w:rsidRPr="00C01613" w:rsidRDefault="00C01613" w:rsidP="00C01613">
      <w:pPr>
        <w:shd w:val="clear" w:color="auto" w:fill="FFFFFF"/>
        <w:spacing w:after="135" w:line="240" w:lineRule="auto"/>
        <w:rPr>
          <w:rFonts w:ascii="Helvetica" w:eastAsia="Times New Roman" w:hAnsi="Helvetica" w:cs="Times New Roman"/>
          <w:color w:val="333333"/>
          <w:sz w:val="20"/>
          <w:szCs w:val="20"/>
          <w:lang w:val="es-ES" w:eastAsia="es-ES"/>
        </w:rPr>
      </w:pPr>
      <w:r w:rsidRPr="00C01613">
        <w:rPr>
          <w:rFonts w:ascii="Helvetica" w:eastAsia="Times New Roman" w:hAnsi="Helvetica" w:cs="Times New Roman"/>
          <w:color w:val="333333"/>
          <w:sz w:val="20"/>
          <w:szCs w:val="20"/>
          <w:lang w:val="es-ES" w:eastAsia="es-ES"/>
        </w:rPr>
        <w:t xml:space="preserve">Fuente: Programa Nacional de Inmunización - Ministerio de Salud del Estado Plurinacional de </w:t>
      </w:r>
      <w:proofErr w:type="spellStart"/>
      <w:r w:rsidRPr="00C01613">
        <w:rPr>
          <w:rFonts w:ascii="Helvetica" w:eastAsia="Times New Roman" w:hAnsi="Helvetica" w:cs="Times New Roman"/>
          <w:color w:val="333333"/>
          <w:sz w:val="20"/>
          <w:szCs w:val="20"/>
          <w:lang w:val="es-ES" w:eastAsia="es-ES"/>
        </w:rPr>
        <w:t>Bolvia</w:t>
      </w:r>
      <w:proofErr w:type="spellEnd"/>
    </w:p>
    <w:p w:rsidR="00D22D0B" w:rsidRPr="00150F51" w:rsidRDefault="001C3F6E" w:rsidP="00FB1688">
      <w:pPr>
        <w:pStyle w:val="Prrafodelista"/>
        <w:numPr>
          <w:ilvl w:val="0"/>
          <w:numId w:val="1"/>
        </w:numPr>
        <w:spacing w:line="240" w:lineRule="auto"/>
        <w:ind w:left="426" w:right="-235" w:firstLine="0"/>
        <w:jc w:val="both"/>
        <w:rPr>
          <w:b/>
          <w:sz w:val="24"/>
        </w:rPr>
      </w:pPr>
      <w:r w:rsidRPr="00162FCB">
        <w:rPr>
          <w:rFonts w:ascii="Arial" w:hAnsi="Arial" w:cs="Arial"/>
          <w:b/>
          <w:sz w:val="18"/>
          <w:szCs w:val="16"/>
        </w:rPr>
        <w:t>DONACIÓN DE SANGRE Y TRASPLANTE DE OTROS TEJIDOS Y ÓRGANOS</w:t>
      </w:r>
    </w:p>
    <w:p w:rsidR="00150F51" w:rsidRPr="00DB2500" w:rsidRDefault="00DB2500" w:rsidP="00DB2500">
      <w:pPr>
        <w:spacing w:line="240" w:lineRule="auto"/>
        <w:ind w:right="-235"/>
        <w:jc w:val="both"/>
        <w:rPr>
          <w:rFonts w:ascii="Arial" w:hAnsi="Arial" w:cs="Arial"/>
          <w:sz w:val="20"/>
          <w:szCs w:val="20"/>
        </w:rPr>
      </w:pPr>
      <w:r w:rsidRPr="00DB2500">
        <w:rPr>
          <w:noProof/>
          <w:sz w:val="24"/>
          <w:lang w:val="es-ES" w:eastAsia="es-ES"/>
        </w:rPr>
        <w:drawing>
          <wp:anchor distT="0" distB="0" distL="114300" distR="114300" simplePos="0" relativeHeight="251664384" behindDoc="0" locked="0" layoutInCell="1" allowOverlap="1" wp14:anchorId="19F14202" wp14:editId="577DFC13">
            <wp:simplePos x="0" y="0"/>
            <wp:positionH relativeFrom="column">
              <wp:posOffset>3972560</wp:posOffset>
            </wp:positionH>
            <wp:positionV relativeFrom="paragraph">
              <wp:posOffset>20320</wp:posOffset>
            </wp:positionV>
            <wp:extent cx="2653665" cy="2076450"/>
            <wp:effectExtent l="0" t="0" r="0" b="0"/>
            <wp:wrapThrough wrapText="bothSides">
              <wp:wrapPolygon edited="0">
                <wp:start x="0" y="0"/>
                <wp:lineTo x="0" y="21402"/>
                <wp:lineTo x="21398" y="21402"/>
                <wp:lineTo x="21398" y="0"/>
                <wp:lineTo x="0" y="0"/>
              </wp:wrapPolygon>
            </wp:wrapThrough>
            <wp:docPr id="3" name="Imagen 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53665" cy="2076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B2500">
        <w:rPr>
          <w:sz w:val="24"/>
        </w:rPr>
        <w:t xml:space="preserve"> </w:t>
      </w:r>
      <w:r w:rsidR="00150F51" w:rsidRPr="00DB2500">
        <w:rPr>
          <w:rFonts w:ascii="Arial" w:hAnsi="Arial" w:cs="Arial"/>
          <w:sz w:val="20"/>
          <w:szCs w:val="20"/>
        </w:rPr>
        <w:t>La donación de sangre es un procedimiento médico por el cual a una persona (un voluntario, no remunerado económicamente) se le realiza una extracción de sangre que luego se inyecta en otra persona (transfusión de sangre) o se utiliza para elaborar medicamentos (fraccionamiento). Dado que la sangre humana es una sustancia que a la fecha sigue sin poder sintetizarse, entonces es neces</w:t>
      </w:r>
      <w:r w:rsidR="00AB6F91">
        <w:rPr>
          <w:rFonts w:ascii="Arial" w:hAnsi="Arial" w:cs="Arial"/>
          <w:sz w:val="20"/>
          <w:szCs w:val="20"/>
        </w:rPr>
        <w:t>ario extraerla de otra persona.</w:t>
      </w:r>
    </w:p>
    <w:p w:rsidR="00AB6F91" w:rsidRDefault="00150F51" w:rsidP="00DB2500">
      <w:pPr>
        <w:spacing w:line="240" w:lineRule="auto"/>
        <w:ind w:right="-235"/>
        <w:jc w:val="both"/>
        <w:rPr>
          <w:rFonts w:ascii="Arial" w:hAnsi="Arial" w:cs="Arial"/>
          <w:sz w:val="20"/>
          <w:szCs w:val="20"/>
        </w:rPr>
      </w:pPr>
      <w:r w:rsidRPr="00DB2500">
        <w:rPr>
          <w:rFonts w:ascii="Arial" w:hAnsi="Arial" w:cs="Arial"/>
          <w:sz w:val="20"/>
          <w:szCs w:val="20"/>
        </w:rPr>
        <w:t xml:space="preserve">Los donantes potenciales se evalúan para cualquier cosa que pueda hacer que su sangre no sea segura para su uso. El examen incluye pruebas para las enfermedades que pueden transmitirse por transfusiones de sangre, lo que incluye VIH y hepatitis viral. El donante también debe responder a las preguntas acerca de su historia clínica y un breve examen físico, para asegurarse de que la donación no es peligrosa para su salud. </w:t>
      </w:r>
    </w:p>
    <w:p w:rsidR="00150F51" w:rsidRPr="00DB2500" w:rsidRDefault="00150F51" w:rsidP="00DB2500">
      <w:pPr>
        <w:spacing w:line="240" w:lineRule="auto"/>
        <w:ind w:right="-235"/>
        <w:jc w:val="both"/>
        <w:rPr>
          <w:rFonts w:ascii="Arial" w:hAnsi="Arial" w:cs="Arial"/>
          <w:b/>
          <w:sz w:val="20"/>
          <w:szCs w:val="20"/>
        </w:rPr>
      </w:pPr>
      <w:r w:rsidRPr="00DB2500">
        <w:rPr>
          <w:rFonts w:ascii="Arial" w:hAnsi="Arial" w:cs="Arial"/>
          <w:b/>
          <w:sz w:val="20"/>
          <w:szCs w:val="20"/>
        </w:rPr>
        <w:t>Compatibilidad/incompatibilidad de grupos sanguíneos</w:t>
      </w:r>
    </w:p>
    <w:p w:rsidR="00150F51" w:rsidRPr="00DB2500" w:rsidRDefault="00150F51" w:rsidP="00DB2500">
      <w:pPr>
        <w:spacing w:line="240" w:lineRule="auto"/>
        <w:ind w:right="-235"/>
        <w:jc w:val="both"/>
        <w:rPr>
          <w:rFonts w:ascii="Arial" w:hAnsi="Arial" w:cs="Arial"/>
          <w:sz w:val="20"/>
          <w:szCs w:val="20"/>
        </w:rPr>
      </w:pPr>
      <w:r w:rsidRPr="00DB2500">
        <w:rPr>
          <w:rFonts w:ascii="Arial" w:hAnsi="Arial" w:cs="Arial"/>
          <w:sz w:val="20"/>
          <w:szCs w:val="20"/>
        </w:rPr>
        <w:t>Hay ciertas reglas específicas que deben seguirse a la hora de realizar una transfusión de sangre (grupo sanguíneo):</w:t>
      </w:r>
    </w:p>
    <w:p w:rsidR="00150F51" w:rsidRPr="00DB2500" w:rsidRDefault="00150F51" w:rsidP="00DB2500">
      <w:pPr>
        <w:pStyle w:val="Prrafodelista"/>
        <w:numPr>
          <w:ilvl w:val="0"/>
          <w:numId w:val="12"/>
        </w:numPr>
        <w:spacing w:line="240" w:lineRule="auto"/>
        <w:ind w:right="-235"/>
        <w:jc w:val="both"/>
        <w:rPr>
          <w:rFonts w:ascii="Arial" w:hAnsi="Arial" w:cs="Arial"/>
          <w:sz w:val="20"/>
          <w:szCs w:val="20"/>
        </w:rPr>
      </w:pPr>
      <w:r w:rsidRPr="00DB2500">
        <w:rPr>
          <w:rFonts w:ascii="Arial" w:hAnsi="Arial" w:cs="Arial"/>
          <w:sz w:val="20"/>
          <w:szCs w:val="20"/>
        </w:rPr>
        <w:t>Grupo O: puede donar eritrocitos (glóbulos rojos) a cualquier otro tipo, pero recibir únicamente de su mismo tipo.</w:t>
      </w:r>
    </w:p>
    <w:p w:rsidR="00150F51" w:rsidRPr="00DB2500" w:rsidRDefault="00150F51" w:rsidP="00DB2500">
      <w:pPr>
        <w:pStyle w:val="Prrafodelista"/>
        <w:numPr>
          <w:ilvl w:val="0"/>
          <w:numId w:val="12"/>
        </w:numPr>
        <w:spacing w:line="240" w:lineRule="auto"/>
        <w:ind w:right="-235"/>
        <w:jc w:val="both"/>
        <w:rPr>
          <w:rFonts w:ascii="Arial" w:hAnsi="Arial" w:cs="Arial"/>
          <w:sz w:val="20"/>
          <w:szCs w:val="20"/>
        </w:rPr>
      </w:pPr>
      <w:r w:rsidRPr="00DB2500">
        <w:rPr>
          <w:rFonts w:ascii="Arial" w:hAnsi="Arial" w:cs="Arial"/>
          <w:sz w:val="20"/>
          <w:szCs w:val="20"/>
        </w:rPr>
        <w:t>Grupo A: puede donar eritrocitos (glóbulos rojos) a los tipos A y AB, pero recibir de los tipos O y A.</w:t>
      </w:r>
    </w:p>
    <w:p w:rsidR="00150F51" w:rsidRPr="00DB2500" w:rsidRDefault="00150F51" w:rsidP="00DB2500">
      <w:pPr>
        <w:pStyle w:val="Prrafodelista"/>
        <w:numPr>
          <w:ilvl w:val="0"/>
          <w:numId w:val="12"/>
        </w:numPr>
        <w:spacing w:line="240" w:lineRule="auto"/>
        <w:ind w:right="-235"/>
        <w:jc w:val="both"/>
        <w:rPr>
          <w:rFonts w:ascii="Arial" w:hAnsi="Arial" w:cs="Arial"/>
          <w:sz w:val="20"/>
          <w:szCs w:val="20"/>
        </w:rPr>
      </w:pPr>
      <w:r w:rsidRPr="00DB2500">
        <w:rPr>
          <w:rFonts w:ascii="Arial" w:hAnsi="Arial" w:cs="Arial"/>
          <w:sz w:val="20"/>
          <w:szCs w:val="20"/>
        </w:rPr>
        <w:t>Grupo B: puede donar eritrocitos (glóbulos rojos) a los tipos B y AB, pero recibir de los tipos O y B.</w:t>
      </w:r>
    </w:p>
    <w:p w:rsidR="00150F51" w:rsidRPr="00DB2500" w:rsidRDefault="00150F51" w:rsidP="00DB2500">
      <w:pPr>
        <w:pStyle w:val="Prrafodelista"/>
        <w:numPr>
          <w:ilvl w:val="0"/>
          <w:numId w:val="12"/>
        </w:numPr>
        <w:spacing w:line="240" w:lineRule="auto"/>
        <w:ind w:right="-235"/>
        <w:jc w:val="both"/>
        <w:rPr>
          <w:rFonts w:ascii="Arial" w:hAnsi="Arial" w:cs="Arial"/>
          <w:sz w:val="20"/>
          <w:szCs w:val="20"/>
        </w:rPr>
      </w:pPr>
      <w:r w:rsidRPr="00DB2500">
        <w:rPr>
          <w:rFonts w:ascii="Arial" w:hAnsi="Arial" w:cs="Arial"/>
          <w:sz w:val="20"/>
          <w:szCs w:val="20"/>
        </w:rPr>
        <w:t>Grupo AB: puede donar a otros AB, pero recibir de todos los grupos.</w:t>
      </w:r>
    </w:p>
    <w:p w:rsidR="00150F51" w:rsidRPr="00DB2500" w:rsidRDefault="00150F51" w:rsidP="00DB2500">
      <w:pPr>
        <w:spacing w:line="240" w:lineRule="auto"/>
        <w:ind w:right="-235"/>
        <w:jc w:val="both"/>
        <w:rPr>
          <w:rFonts w:ascii="Arial" w:hAnsi="Arial" w:cs="Arial"/>
          <w:b/>
          <w:sz w:val="20"/>
          <w:szCs w:val="20"/>
        </w:rPr>
      </w:pPr>
      <w:r w:rsidRPr="00DB2500">
        <w:rPr>
          <w:rFonts w:ascii="Arial" w:hAnsi="Arial" w:cs="Arial"/>
          <w:b/>
          <w:sz w:val="20"/>
          <w:szCs w:val="20"/>
        </w:rPr>
        <w:t>TRANSPLANTE DE ORGANOS Y TEJIDOS</w:t>
      </w:r>
    </w:p>
    <w:p w:rsidR="00AB6F91" w:rsidRDefault="00BA7637" w:rsidP="00DB2500">
      <w:pPr>
        <w:spacing w:line="240" w:lineRule="auto"/>
        <w:ind w:right="-235"/>
        <w:jc w:val="both"/>
        <w:rPr>
          <w:rFonts w:ascii="Arial" w:hAnsi="Arial" w:cs="Arial"/>
          <w:sz w:val="20"/>
          <w:szCs w:val="20"/>
        </w:rPr>
      </w:pPr>
      <w:r w:rsidRPr="00AB6F91">
        <w:rPr>
          <w:rFonts w:ascii="Arial" w:hAnsi="Arial" w:cs="Arial"/>
          <w:b/>
          <w:sz w:val="20"/>
          <w:szCs w:val="20"/>
        </w:rPr>
        <w:t>Definición</w:t>
      </w:r>
      <w:r w:rsidRPr="00DB2500">
        <w:rPr>
          <w:rFonts w:ascii="Arial" w:hAnsi="Arial" w:cs="Arial"/>
          <w:sz w:val="20"/>
          <w:szCs w:val="20"/>
        </w:rPr>
        <w:t xml:space="preserve">: Procedimiento por el cual se implanta un órgano o tejido procedente de un donante a un receptor. Existen dos grandes grupos: los trasplantes de órganos (riñón, hígado, pulmones, páncreas, córnea, corazón, hueso, tubo digestivo, etc.) y los de tejidos (médula ósea, células endocrinas). </w:t>
      </w:r>
    </w:p>
    <w:p w:rsidR="00150F51" w:rsidRPr="00DB2500" w:rsidRDefault="00AB6F91" w:rsidP="00DB2500">
      <w:pPr>
        <w:spacing w:line="240" w:lineRule="auto"/>
        <w:ind w:right="-235"/>
        <w:jc w:val="both"/>
        <w:rPr>
          <w:rFonts w:ascii="Arial" w:hAnsi="Arial" w:cs="Arial"/>
          <w:sz w:val="20"/>
          <w:szCs w:val="20"/>
        </w:rPr>
      </w:pPr>
      <w:r>
        <w:rPr>
          <w:rFonts w:ascii="Arial" w:hAnsi="Arial" w:cs="Arial"/>
          <w:sz w:val="20"/>
          <w:szCs w:val="20"/>
        </w:rPr>
        <w:t xml:space="preserve">Se habla de </w:t>
      </w:r>
      <w:r w:rsidR="00BA7637" w:rsidRPr="00DB2500">
        <w:rPr>
          <w:rFonts w:ascii="Arial" w:hAnsi="Arial" w:cs="Arial"/>
          <w:sz w:val="20"/>
          <w:szCs w:val="20"/>
        </w:rPr>
        <w:t>trasplante cuando el órgano procede de otro individuo de la misma especie, autotrasplante cuando procede del mismo paciente. Uno de los principales problemas que conllevan es el control de los mecanismos de rechazo. Con esta finalidad se estudian los sistemas de histocompatibilidad tanto del donante como del receptor, para que éstos sean lo más compatibles posible. También se dispone de fármacos inmunosupresores (ciclosporina, corticoides) que ayudan a controlar las reacciones de rechazo.</w:t>
      </w:r>
    </w:p>
    <w:p w:rsidR="00BA7637" w:rsidRPr="00DB2500" w:rsidRDefault="00BA7637" w:rsidP="00DB2500">
      <w:pPr>
        <w:jc w:val="both"/>
        <w:rPr>
          <w:rFonts w:ascii="Arial" w:hAnsi="Arial" w:cs="Arial"/>
          <w:sz w:val="20"/>
          <w:szCs w:val="20"/>
        </w:rPr>
      </w:pPr>
      <w:r w:rsidRPr="00DB2500">
        <w:rPr>
          <w:rFonts w:ascii="Arial" w:hAnsi="Arial" w:cs="Arial"/>
          <w:sz w:val="20"/>
          <w:szCs w:val="20"/>
        </w:rPr>
        <w:t xml:space="preserve">El trasplante requiere de la compatibilidad de diferentes parámetros biológicos entre donante y receptor. Además del acto quirúrgico del trasplante los pacientes trasplantados deben someterse a un tratamiento inmunosupresor que frena el rechazo, que es la respuesta del sistema inmune al reconocer el órgano como extraño. A consecuencia de los fármacos inmunosupresores, los pacientes trasplantados deben seguir unos hábitos higiénicos, alimenticios y de vida </w:t>
      </w:r>
      <w:r w:rsidR="00AB6F91" w:rsidRPr="00DB2500">
        <w:rPr>
          <w:rFonts w:ascii="Arial" w:hAnsi="Arial" w:cs="Arial"/>
          <w:sz w:val="20"/>
          <w:szCs w:val="20"/>
        </w:rPr>
        <w:t>adecuados,</w:t>
      </w:r>
      <w:r w:rsidRPr="00DB2500">
        <w:rPr>
          <w:rFonts w:ascii="Arial" w:hAnsi="Arial" w:cs="Arial"/>
          <w:sz w:val="20"/>
          <w:szCs w:val="20"/>
        </w:rPr>
        <w:t xml:space="preserve"> así como seguir los controles médicos que les sean indicados.</w:t>
      </w:r>
    </w:p>
    <w:p w:rsidR="00BA7637" w:rsidRDefault="00BA7637" w:rsidP="00DB2500">
      <w:pPr>
        <w:spacing w:line="240" w:lineRule="auto"/>
        <w:ind w:right="-235"/>
        <w:jc w:val="both"/>
        <w:rPr>
          <w:rFonts w:ascii="Arial" w:hAnsi="Arial" w:cs="Arial"/>
          <w:sz w:val="20"/>
          <w:szCs w:val="20"/>
        </w:rPr>
      </w:pPr>
    </w:p>
    <w:p w:rsidR="00CE59DD" w:rsidRDefault="00CE59DD" w:rsidP="00DB2500">
      <w:pPr>
        <w:spacing w:line="240" w:lineRule="auto"/>
        <w:ind w:right="-235"/>
        <w:jc w:val="both"/>
        <w:rPr>
          <w:rFonts w:ascii="Arial" w:hAnsi="Arial" w:cs="Arial"/>
          <w:sz w:val="20"/>
          <w:szCs w:val="20"/>
        </w:rPr>
      </w:pPr>
    </w:p>
    <w:p w:rsidR="00CE59DD" w:rsidRDefault="00CE59DD" w:rsidP="00DB2500">
      <w:pPr>
        <w:spacing w:line="240" w:lineRule="auto"/>
        <w:ind w:right="-235"/>
        <w:jc w:val="both"/>
        <w:rPr>
          <w:rFonts w:ascii="Arial" w:hAnsi="Arial" w:cs="Arial"/>
          <w:sz w:val="20"/>
          <w:szCs w:val="20"/>
        </w:rPr>
      </w:pPr>
    </w:p>
    <w:p w:rsidR="00CE59DD" w:rsidRDefault="00CE59DD" w:rsidP="00DB2500">
      <w:pPr>
        <w:spacing w:line="240" w:lineRule="auto"/>
        <w:ind w:right="-235"/>
        <w:jc w:val="both"/>
        <w:rPr>
          <w:rFonts w:ascii="Arial" w:hAnsi="Arial" w:cs="Arial"/>
          <w:sz w:val="20"/>
          <w:szCs w:val="20"/>
        </w:rPr>
      </w:pPr>
    </w:p>
    <w:p w:rsidR="00CE59DD" w:rsidRDefault="00CE59DD" w:rsidP="00DB2500">
      <w:pPr>
        <w:spacing w:line="240" w:lineRule="auto"/>
        <w:ind w:right="-235"/>
        <w:jc w:val="both"/>
        <w:rPr>
          <w:rFonts w:ascii="Arial" w:hAnsi="Arial" w:cs="Arial"/>
          <w:sz w:val="20"/>
          <w:szCs w:val="20"/>
        </w:rPr>
      </w:pPr>
    </w:p>
    <w:p w:rsidR="00CE59DD" w:rsidRDefault="00CE59DD" w:rsidP="00DB2500">
      <w:pPr>
        <w:spacing w:line="240" w:lineRule="auto"/>
        <w:ind w:right="-235"/>
        <w:jc w:val="both"/>
        <w:rPr>
          <w:rFonts w:ascii="Arial" w:hAnsi="Arial" w:cs="Arial"/>
          <w:sz w:val="20"/>
          <w:szCs w:val="20"/>
        </w:rPr>
      </w:pPr>
    </w:p>
    <w:p w:rsidR="00CE59DD" w:rsidRDefault="00CE59DD" w:rsidP="00DB2500">
      <w:pPr>
        <w:spacing w:line="240" w:lineRule="auto"/>
        <w:ind w:right="-235"/>
        <w:jc w:val="both"/>
        <w:rPr>
          <w:rFonts w:ascii="Arial" w:hAnsi="Arial" w:cs="Arial"/>
          <w:sz w:val="20"/>
          <w:szCs w:val="20"/>
        </w:rPr>
      </w:pPr>
    </w:p>
    <w:p w:rsidR="00CE59DD" w:rsidRDefault="00CE59DD" w:rsidP="00DB2500">
      <w:pPr>
        <w:spacing w:line="240" w:lineRule="auto"/>
        <w:ind w:right="-235"/>
        <w:jc w:val="both"/>
        <w:rPr>
          <w:rFonts w:ascii="Arial" w:hAnsi="Arial" w:cs="Arial"/>
          <w:sz w:val="20"/>
          <w:szCs w:val="20"/>
        </w:rPr>
      </w:pPr>
    </w:p>
    <w:p w:rsidR="00CE59DD" w:rsidRDefault="00CE59DD" w:rsidP="00DB2500">
      <w:pPr>
        <w:spacing w:line="240" w:lineRule="auto"/>
        <w:ind w:right="-235"/>
        <w:jc w:val="both"/>
        <w:rPr>
          <w:rFonts w:ascii="Arial" w:hAnsi="Arial" w:cs="Arial"/>
          <w:sz w:val="20"/>
          <w:szCs w:val="20"/>
        </w:rPr>
      </w:pPr>
    </w:p>
    <w:p w:rsidR="00CE59DD" w:rsidRPr="00150F51" w:rsidRDefault="00CE59DD" w:rsidP="00CE59DD">
      <w:pPr>
        <w:pStyle w:val="Prrafodelista"/>
        <w:spacing w:line="240" w:lineRule="auto"/>
        <w:ind w:left="426" w:right="-235"/>
        <w:jc w:val="both"/>
        <w:rPr>
          <w:b/>
          <w:sz w:val="24"/>
        </w:rPr>
      </w:pPr>
      <w:r>
        <w:rPr>
          <w:rFonts w:ascii="Arial" w:hAnsi="Arial" w:cs="Arial"/>
          <w:b/>
          <w:sz w:val="18"/>
          <w:szCs w:val="16"/>
        </w:rPr>
        <w:t xml:space="preserve">6. </w:t>
      </w:r>
      <w:r w:rsidRPr="00162FCB">
        <w:rPr>
          <w:rFonts w:ascii="Arial" w:hAnsi="Arial" w:cs="Arial"/>
          <w:b/>
          <w:sz w:val="18"/>
          <w:szCs w:val="16"/>
        </w:rPr>
        <w:t>DONACIÓN DE SANGRE Y TRASPLANTE DE OTROS TEJIDOS Y ÓRGANOS</w:t>
      </w:r>
    </w:p>
    <w:p w:rsidR="00CE59DD" w:rsidRPr="00DB2500" w:rsidRDefault="00CE59DD" w:rsidP="00CE59DD">
      <w:pPr>
        <w:spacing w:line="240" w:lineRule="auto"/>
        <w:ind w:right="-235"/>
        <w:jc w:val="both"/>
        <w:rPr>
          <w:rFonts w:ascii="Arial" w:hAnsi="Arial" w:cs="Arial"/>
          <w:sz w:val="20"/>
          <w:szCs w:val="20"/>
        </w:rPr>
      </w:pPr>
      <w:bookmarkStart w:id="0" w:name="_GoBack"/>
      <w:r w:rsidRPr="00DB2500">
        <w:rPr>
          <w:noProof/>
          <w:sz w:val="24"/>
          <w:lang w:val="es-ES" w:eastAsia="es-ES"/>
        </w:rPr>
        <w:drawing>
          <wp:anchor distT="0" distB="0" distL="114300" distR="114300" simplePos="0" relativeHeight="251666432" behindDoc="0" locked="0" layoutInCell="1" allowOverlap="1" wp14:anchorId="0D7152B1" wp14:editId="4F7E154F">
            <wp:simplePos x="0" y="0"/>
            <wp:positionH relativeFrom="column">
              <wp:posOffset>3972560</wp:posOffset>
            </wp:positionH>
            <wp:positionV relativeFrom="paragraph">
              <wp:posOffset>20320</wp:posOffset>
            </wp:positionV>
            <wp:extent cx="2653665" cy="2076450"/>
            <wp:effectExtent l="0" t="0" r="0" b="0"/>
            <wp:wrapThrough wrapText="bothSides">
              <wp:wrapPolygon edited="0">
                <wp:start x="0" y="0"/>
                <wp:lineTo x="0" y="21402"/>
                <wp:lineTo x="21398" y="21402"/>
                <wp:lineTo x="21398" y="0"/>
                <wp:lineTo x="0" y="0"/>
              </wp:wrapPolygon>
            </wp:wrapThrough>
            <wp:docPr id="4" name="Imagen 4"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53665" cy="20764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Pr="00DB2500">
        <w:rPr>
          <w:sz w:val="24"/>
        </w:rPr>
        <w:t xml:space="preserve"> </w:t>
      </w:r>
      <w:r w:rsidRPr="00DB2500">
        <w:rPr>
          <w:rFonts w:ascii="Arial" w:hAnsi="Arial" w:cs="Arial"/>
          <w:sz w:val="20"/>
          <w:szCs w:val="20"/>
        </w:rPr>
        <w:t>La donación de sangre es un procedimiento médico por el cual a una persona (un voluntario, no remunerado económicamente) se le realiza una extracción de sangre que luego se inyecta en otra persona (transfusión de sangre) o se utiliza para elaborar medicamentos (fraccionamiento). Dado que la sangre humana es una sustancia que a la fecha sigue sin poder sintetizarse, entonces es neces</w:t>
      </w:r>
      <w:r>
        <w:rPr>
          <w:rFonts w:ascii="Arial" w:hAnsi="Arial" w:cs="Arial"/>
          <w:sz w:val="20"/>
          <w:szCs w:val="20"/>
        </w:rPr>
        <w:t>ario extraerla de otra persona.</w:t>
      </w:r>
    </w:p>
    <w:p w:rsidR="00CE59DD" w:rsidRDefault="00CE59DD" w:rsidP="00CE59DD">
      <w:pPr>
        <w:spacing w:line="240" w:lineRule="auto"/>
        <w:ind w:right="-235"/>
        <w:jc w:val="both"/>
        <w:rPr>
          <w:rFonts w:ascii="Arial" w:hAnsi="Arial" w:cs="Arial"/>
          <w:sz w:val="20"/>
          <w:szCs w:val="20"/>
        </w:rPr>
      </w:pPr>
      <w:r w:rsidRPr="00DB2500">
        <w:rPr>
          <w:rFonts w:ascii="Arial" w:hAnsi="Arial" w:cs="Arial"/>
          <w:sz w:val="20"/>
          <w:szCs w:val="20"/>
        </w:rPr>
        <w:t xml:space="preserve">Los donantes potenciales se evalúan para cualquier cosa que pueda hacer que su sangre no sea segura para su uso. El examen incluye pruebas para las enfermedades que pueden transmitirse por transfusiones de sangre, lo que incluye VIH y hepatitis viral. El donante también debe responder a las preguntas acerca de su historia clínica y un breve examen físico, para asegurarse de que la donación no es peligrosa para su salud. </w:t>
      </w:r>
    </w:p>
    <w:p w:rsidR="00CE59DD" w:rsidRPr="00DB2500" w:rsidRDefault="00CE59DD" w:rsidP="00CE59DD">
      <w:pPr>
        <w:spacing w:line="240" w:lineRule="auto"/>
        <w:ind w:right="-235"/>
        <w:jc w:val="both"/>
        <w:rPr>
          <w:rFonts w:ascii="Arial" w:hAnsi="Arial" w:cs="Arial"/>
          <w:b/>
          <w:sz w:val="20"/>
          <w:szCs w:val="20"/>
        </w:rPr>
      </w:pPr>
      <w:r w:rsidRPr="00DB2500">
        <w:rPr>
          <w:rFonts w:ascii="Arial" w:hAnsi="Arial" w:cs="Arial"/>
          <w:b/>
          <w:sz w:val="20"/>
          <w:szCs w:val="20"/>
        </w:rPr>
        <w:t>Compatibilidad/incompatibilidad de grupos sanguíneos</w:t>
      </w:r>
    </w:p>
    <w:p w:rsidR="00CE59DD" w:rsidRPr="00DB2500" w:rsidRDefault="00CE59DD" w:rsidP="00CE59DD">
      <w:pPr>
        <w:spacing w:line="240" w:lineRule="auto"/>
        <w:ind w:right="-235"/>
        <w:jc w:val="both"/>
        <w:rPr>
          <w:rFonts w:ascii="Arial" w:hAnsi="Arial" w:cs="Arial"/>
          <w:sz w:val="20"/>
          <w:szCs w:val="20"/>
        </w:rPr>
      </w:pPr>
      <w:r w:rsidRPr="00DB2500">
        <w:rPr>
          <w:rFonts w:ascii="Arial" w:hAnsi="Arial" w:cs="Arial"/>
          <w:sz w:val="20"/>
          <w:szCs w:val="20"/>
        </w:rPr>
        <w:t>Hay ciertas reglas específicas que deben seguirse a la hora de realizar una transfusión de sangre (grupo sanguíneo):</w:t>
      </w:r>
    </w:p>
    <w:p w:rsidR="00CE59DD" w:rsidRPr="00DB2500" w:rsidRDefault="00CE59DD" w:rsidP="00CE59DD">
      <w:pPr>
        <w:pStyle w:val="Prrafodelista"/>
        <w:numPr>
          <w:ilvl w:val="0"/>
          <w:numId w:val="12"/>
        </w:numPr>
        <w:spacing w:line="240" w:lineRule="auto"/>
        <w:ind w:right="-235"/>
        <w:jc w:val="both"/>
        <w:rPr>
          <w:rFonts w:ascii="Arial" w:hAnsi="Arial" w:cs="Arial"/>
          <w:sz w:val="20"/>
          <w:szCs w:val="20"/>
        </w:rPr>
      </w:pPr>
      <w:r w:rsidRPr="00DB2500">
        <w:rPr>
          <w:rFonts w:ascii="Arial" w:hAnsi="Arial" w:cs="Arial"/>
          <w:sz w:val="20"/>
          <w:szCs w:val="20"/>
        </w:rPr>
        <w:t>Grupo O: puede donar eritrocitos (glóbulos rojos) a cualquier otro tipo, pero recibir únicamente de su mismo tipo.</w:t>
      </w:r>
    </w:p>
    <w:p w:rsidR="00CE59DD" w:rsidRPr="00DB2500" w:rsidRDefault="00CE59DD" w:rsidP="00CE59DD">
      <w:pPr>
        <w:pStyle w:val="Prrafodelista"/>
        <w:numPr>
          <w:ilvl w:val="0"/>
          <w:numId w:val="12"/>
        </w:numPr>
        <w:spacing w:line="240" w:lineRule="auto"/>
        <w:ind w:right="-235"/>
        <w:jc w:val="both"/>
        <w:rPr>
          <w:rFonts w:ascii="Arial" w:hAnsi="Arial" w:cs="Arial"/>
          <w:sz w:val="20"/>
          <w:szCs w:val="20"/>
        </w:rPr>
      </w:pPr>
      <w:r w:rsidRPr="00DB2500">
        <w:rPr>
          <w:rFonts w:ascii="Arial" w:hAnsi="Arial" w:cs="Arial"/>
          <w:sz w:val="20"/>
          <w:szCs w:val="20"/>
        </w:rPr>
        <w:t>Grupo A: puede donar eritrocitos (glóbulos rojos) a los tipos A y AB, pero recibir de los tipos O y A.</w:t>
      </w:r>
    </w:p>
    <w:p w:rsidR="00CE59DD" w:rsidRPr="00DB2500" w:rsidRDefault="00CE59DD" w:rsidP="00CE59DD">
      <w:pPr>
        <w:pStyle w:val="Prrafodelista"/>
        <w:numPr>
          <w:ilvl w:val="0"/>
          <w:numId w:val="12"/>
        </w:numPr>
        <w:spacing w:line="240" w:lineRule="auto"/>
        <w:ind w:right="-235"/>
        <w:jc w:val="both"/>
        <w:rPr>
          <w:rFonts w:ascii="Arial" w:hAnsi="Arial" w:cs="Arial"/>
          <w:sz w:val="20"/>
          <w:szCs w:val="20"/>
        </w:rPr>
      </w:pPr>
      <w:r w:rsidRPr="00DB2500">
        <w:rPr>
          <w:rFonts w:ascii="Arial" w:hAnsi="Arial" w:cs="Arial"/>
          <w:sz w:val="20"/>
          <w:szCs w:val="20"/>
        </w:rPr>
        <w:t>Grupo B: puede donar eritrocitos (glóbulos rojos) a los tipos B y AB, pero recibir de los tipos O y B.</w:t>
      </w:r>
    </w:p>
    <w:p w:rsidR="00CE59DD" w:rsidRPr="00DB2500" w:rsidRDefault="00CE59DD" w:rsidP="00CE59DD">
      <w:pPr>
        <w:pStyle w:val="Prrafodelista"/>
        <w:numPr>
          <w:ilvl w:val="0"/>
          <w:numId w:val="12"/>
        </w:numPr>
        <w:spacing w:line="240" w:lineRule="auto"/>
        <w:ind w:right="-235"/>
        <w:jc w:val="both"/>
        <w:rPr>
          <w:rFonts w:ascii="Arial" w:hAnsi="Arial" w:cs="Arial"/>
          <w:sz w:val="20"/>
          <w:szCs w:val="20"/>
        </w:rPr>
      </w:pPr>
      <w:r w:rsidRPr="00DB2500">
        <w:rPr>
          <w:rFonts w:ascii="Arial" w:hAnsi="Arial" w:cs="Arial"/>
          <w:sz w:val="20"/>
          <w:szCs w:val="20"/>
        </w:rPr>
        <w:t>Grupo AB: puede donar a otros AB, pero recibir de todos los grupos.</w:t>
      </w:r>
    </w:p>
    <w:p w:rsidR="00CE59DD" w:rsidRPr="00DB2500" w:rsidRDefault="00CE59DD" w:rsidP="00CE59DD">
      <w:pPr>
        <w:spacing w:line="240" w:lineRule="auto"/>
        <w:ind w:right="-235"/>
        <w:jc w:val="both"/>
        <w:rPr>
          <w:rFonts w:ascii="Arial" w:hAnsi="Arial" w:cs="Arial"/>
          <w:b/>
          <w:sz w:val="20"/>
          <w:szCs w:val="20"/>
        </w:rPr>
      </w:pPr>
      <w:r w:rsidRPr="00DB2500">
        <w:rPr>
          <w:rFonts w:ascii="Arial" w:hAnsi="Arial" w:cs="Arial"/>
          <w:b/>
          <w:sz w:val="20"/>
          <w:szCs w:val="20"/>
        </w:rPr>
        <w:t>TRANSPLANTE DE ORGANOS Y TEJIDOS</w:t>
      </w:r>
    </w:p>
    <w:p w:rsidR="00CE59DD" w:rsidRDefault="00CE59DD" w:rsidP="00CE59DD">
      <w:pPr>
        <w:spacing w:line="240" w:lineRule="auto"/>
        <w:ind w:right="-235"/>
        <w:jc w:val="both"/>
        <w:rPr>
          <w:rFonts w:ascii="Arial" w:hAnsi="Arial" w:cs="Arial"/>
          <w:sz w:val="20"/>
          <w:szCs w:val="20"/>
        </w:rPr>
      </w:pPr>
      <w:r w:rsidRPr="00AB6F91">
        <w:rPr>
          <w:rFonts w:ascii="Arial" w:hAnsi="Arial" w:cs="Arial"/>
          <w:b/>
          <w:sz w:val="20"/>
          <w:szCs w:val="20"/>
        </w:rPr>
        <w:t>Definición</w:t>
      </w:r>
      <w:r w:rsidRPr="00DB2500">
        <w:rPr>
          <w:rFonts w:ascii="Arial" w:hAnsi="Arial" w:cs="Arial"/>
          <w:sz w:val="20"/>
          <w:szCs w:val="20"/>
        </w:rPr>
        <w:t xml:space="preserve">: Procedimiento por el cual se implanta un órgano o tejido procedente de un donante a un receptor. Existen dos grandes grupos: los trasplantes de órganos (riñón, hígado, pulmones, páncreas, córnea, corazón, hueso, tubo digestivo, etc.) y los de tejidos (médula ósea, células endocrinas). </w:t>
      </w:r>
    </w:p>
    <w:p w:rsidR="00CE59DD" w:rsidRPr="00DB2500" w:rsidRDefault="00CE59DD" w:rsidP="00CE59DD">
      <w:pPr>
        <w:spacing w:line="240" w:lineRule="auto"/>
        <w:ind w:right="-235"/>
        <w:jc w:val="both"/>
        <w:rPr>
          <w:rFonts w:ascii="Arial" w:hAnsi="Arial" w:cs="Arial"/>
          <w:sz w:val="20"/>
          <w:szCs w:val="20"/>
        </w:rPr>
      </w:pPr>
      <w:r>
        <w:rPr>
          <w:rFonts w:ascii="Arial" w:hAnsi="Arial" w:cs="Arial"/>
          <w:sz w:val="20"/>
          <w:szCs w:val="20"/>
        </w:rPr>
        <w:t xml:space="preserve">Se habla de </w:t>
      </w:r>
      <w:r w:rsidRPr="00DB2500">
        <w:rPr>
          <w:rFonts w:ascii="Arial" w:hAnsi="Arial" w:cs="Arial"/>
          <w:sz w:val="20"/>
          <w:szCs w:val="20"/>
        </w:rPr>
        <w:t>trasplante cuando el órgano procede de otro individuo de la misma especie, autotrasplante cuando procede del mismo paciente. Uno de los principales problemas que conllevan es el control de los mecanismos de rechazo. Con esta finalidad se estudian los sistemas de histocompatibilidad tanto del donante como del receptor, para que éstos sean lo más compatibles posible. También se dispone de fármacos inmunosupresores (ciclosporina, corticoides) que ayudan a controlar las reacciones de rechazo.</w:t>
      </w:r>
    </w:p>
    <w:p w:rsidR="00CE59DD" w:rsidRPr="00DB2500" w:rsidRDefault="00CE59DD" w:rsidP="00CE59DD">
      <w:pPr>
        <w:jc w:val="both"/>
        <w:rPr>
          <w:rFonts w:ascii="Arial" w:hAnsi="Arial" w:cs="Arial"/>
          <w:sz w:val="20"/>
          <w:szCs w:val="20"/>
        </w:rPr>
      </w:pPr>
      <w:r w:rsidRPr="00DB2500">
        <w:rPr>
          <w:rFonts w:ascii="Arial" w:hAnsi="Arial" w:cs="Arial"/>
          <w:sz w:val="20"/>
          <w:szCs w:val="20"/>
        </w:rPr>
        <w:t>El trasplante requiere de la compatibilidad de diferentes parámetros biológicos entre donante y receptor. Además del acto quirúrgico del trasplante los pacientes trasplantados deben someterse a un tratamiento inmunosupresor que frena el rechazo, que es la respuesta del sistema inmune al reconocer el órgano como extraño. A consecuencia de los fármacos inmunosupresores, los pacientes trasplantados deben seguir unos hábitos higiénicos, alimenticios y de vida adecuados, así como seguir los controles médicos que les sean indicados.</w:t>
      </w:r>
    </w:p>
    <w:p w:rsidR="00CE59DD" w:rsidRPr="00DB2500" w:rsidRDefault="00CE59DD" w:rsidP="00CE59DD">
      <w:pPr>
        <w:spacing w:line="240" w:lineRule="auto"/>
        <w:ind w:right="-235"/>
        <w:jc w:val="both"/>
        <w:rPr>
          <w:rFonts w:ascii="Arial" w:hAnsi="Arial" w:cs="Arial"/>
          <w:sz w:val="20"/>
          <w:szCs w:val="20"/>
        </w:rPr>
      </w:pPr>
    </w:p>
    <w:p w:rsidR="00CE59DD" w:rsidRDefault="00CE59DD" w:rsidP="00DB2500">
      <w:pPr>
        <w:spacing w:line="240" w:lineRule="auto"/>
        <w:ind w:right="-235"/>
        <w:jc w:val="both"/>
        <w:rPr>
          <w:rFonts w:ascii="Arial" w:hAnsi="Arial" w:cs="Arial"/>
          <w:sz w:val="20"/>
          <w:szCs w:val="20"/>
        </w:rPr>
      </w:pPr>
    </w:p>
    <w:p w:rsidR="00CE59DD" w:rsidRPr="00DB2500" w:rsidRDefault="00CE59DD" w:rsidP="00DB2500">
      <w:pPr>
        <w:spacing w:line="240" w:lineRule="auto"/>
        <w:ind w:right="-235"/>
        <w:jc w:val="both"/>
        <w:rPr>
          <w:rFonts w:ascii="Arial" w:hAnsi="Arial" w:cs="Arial"/>
          <w:sz w:val="20"/>
          <w:szCs w:val="20"/>
        </w:rPr>
      </w:pPr>
    </w:p>
    <w:sectPr w:rsidR="00CE59DD" w:rsidRPr="00DB2500" w:rsidSect="00162FCB">
      <w:headerReference w:type="default" r:id="rId12"/>
      <w:footerReference w:type="default" r:id="rId13"/>
      <w:pgSz w:w="12240" w:h="15840" w:code="1"/>
      <w:pgMar w:top="851" w:right="851" w:bottom="851" w:left="1134" w:header="425"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40D" w:rsidRDefault="006A240D" w:rsidP="001C3F6E">
      <w:pPr>
        <w:spacing w:after="0" w:line="240" w:lineRule="auto"/>
      </w:pPr>
      <w:r>
        <w:separator/>
      </w:r>
    </w:p>
  </w:endnote>
  <w:endnote w:type="continuationSeparator" w:id="0">
    <w:p w:rsidR="006A240D" w:rsidRDefault="006A240D" w:rsidP="001C3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F6E" w:rsidRDefault="001C3F6E">
    <w:pPr>
      <w:pStyle w:val="Piedepgina"/>
    </w:pPr>
    <w:r>
      <w:t>Maestra Lily Gonzales Pimentel                                                                                       Biología - Geografía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40D" w:rsidRDefault="006A240D" w:rsidP="001C3F6E">
      <w:pPr>
        <w:spacing w:after="0" w:line="240" w:lineRule="auto"/>
      </w:pPr>
      <w:r>
        <w:separator/>
      </w:r>
    </w:p>
  </w:footnote>
  <w:footnote w:type="continuationSeparator" w:id="0">
    <w:p w:rsidR="006A240D" w:rsidRDefault="006A240D" w:rsidP="001C3F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F6E" w:rsidRPr="001C3F6E" w:rsidRDefault="001C3F6E">
    <w:pPr>
      <w:pStyle w:val="Encabezado"/>
      <w:rPr>
        <w:sz w:val="18"/>
      </w:rPr>
    </w:pPr>
    <w:r w:rsidRPr="001C3F6E">
      <w:rPr>
        <w:sz w:val="18"/>
      </w:rPr>
      <w:t xml:space="preserve">Unidad Temática VII               </w:t>
    </w:r>
    <w:r>
      <w:rPr>
        <w:sz w:val="18"/>
      </w:rPr>
      <w:t xml:space="preserve">                                                                                                                             </w:t>
    </w:r>
    <w:r w:rsidRPr="001C3F6E">
      <w:rPr>
        <w:sz w:val="18"/>
      </w:rPr>
      <w:t xml:space="preserve">        Sexto de secundaria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2F0A"/>
    <w:multiLevelType w:val="hybridMultilevel"/>
    <w:tmpl w:val="AC56F0F4"/>
    <w:lvl w:ilvl="0" w:tplc="C85637B0">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8BF35FF"/>
    <w:multiLevelType w:val="hybridMultilevel"/>
    <w:tmpl w:val="FABEE40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B4A0B72"/>
    <w:multiLevelType w:val="hybridMultilevel"/>
    <w:tmpl w:val="3F9E004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8FF73B1"/>
    <w:multiLevelType w:val="hybridMultilevel"/>
    <w:tmpl w:val="02DE6C2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97F1E9F"/>
    <w:multiLevelType w:val="hybridMultilevel"/>
    <w:tmpl w:val="B42A5A6E"/>
    <w:lvl w:ilvl="0" w:tplc="34C61AF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01A2058"/>
    <w:multiLevelType w:val="hybridMultilevel"/>
    <w:tmpl w:val="45CC3572"/>
    <w:lvl w:ilvl="0" w:tplc="33B297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2477872"/>
    <w:multiLevelType w:val="hybridMultilevel"/>
    <w:tmpl w:val="DE36704E"/>
    <w:lvl w:ilvl="0" w:tplc="7096CCC6">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2E229B8"/>
    <w:multiLevelType w:val="hybridMultilevel"/>
    <w:tmpl w:val="720E037E"/>
    <w:lvl w:ilvl="0" w:tplc="33B297A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DD40727"/>
    <w:multiLevelType w:val="multilevel"/>
    <w:tmpl w:val="ED2090B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7E34032"/>
    <w:multiLevelType w:val="hybridMultilevel"/>
    <w:tmpl w:val="E8C2FB0E"/>
    <w:lvl w:ilvl="0" w:tplc="C85637B0">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7BB0B5D"/>
    <w:multiLevelType w:val="hybridMultilevel"/>
    <w:tmpl w:val="4FA60FBC"/>
    <w:lvl w:ilvl="0" w:tplc="C85637B0">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D2C4E16"/>
    <w:multiLevelType w:val="hybridMultilevel"/>
    <w:tmpl w:val="F4ECBB8C"/>
    <w:lvl w:ilvl="0" w:tplc="7096CCC6">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
  </w:num>
  <w:num w:numId="4">
    <w:abstractNumId w:val="5"/>
  </w:num>
  <w:num w:numId="5">
    <w:abstractNumId w:val="2"/>
  </w:num>
  <w:num w:numId="6">
    <w:abstractNumId w:val="11"/>
  </w:num>
  <w:num w:numId="7">
    <w:abstractNumId w:val="6"/>
  </w:num>
  <w:num w:numId="8">
    <w:abstractNumId w:val="0"/>
  </w:num>
  <w:num w:numId="9">
    <w:abstractNumId w:val="9"/>
  </w:num>
  <w:num w:numId="10">
    <w:abstractNumId w:val="3"/>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F6E"/>
    <w:rsid w:val="00037030"/>
    <w:rsid w:val="00150F51"/>
    <w:rsid w:val="00162FCB"/>
    <w:rsid w:val="001B0521"/>
    <w:rsid w:val="001B4C78"/>
    <w:rsid w:val="001C3F6E"/>
    <w:rsid w:val="002D270E"/>
    <w:rsid w:val="00330802"/>
    <w:rsid w:val="004144A6"/>
    <w:rsid w:val="00423128"/>
    <w:rsid w:val="00426CBD"/>
    <w:rsid w:val="004370E2"/>
    <w:rsid w:val="00532BE2"/>
    <w:rsid w:val="005924DD"/>
    <w:rsid w:val="006A240D"/>
    <w:rsid w:val="006B781E"/>
    <w:rsid w:val="006E4C30"/>
    <w:rsid w:val="00756F06"/>
    <w:rsid w:val="007F1514"/>
    <w:rsid w:val="008255A6"/>
    <w:rsid w:val="00911E72"/>
    <w:rsid w:val="009543D5"/>
    <w:rsid w:val="009F59A7"/>
    <w:rsid w:val="00AB6F91"/>
    <w:rsid w:val="00AF7A64"/>
    <w:rsid w:val="00B146E7"/>
    <w:rsid w:val="00BA7637"/>
    <w:rsid w:val="00C01613"/>
    <w:rsid w:val="00CE59DD"/>
    <w:rsid w:val="00D22D0B"/>
    <w:rsid w:val="00DB2500"/>
    <w:rsid w:val="00E210DA"/>
    <w:rsid w:val="00E526AE"/>
    <w:rsid w:val="00EA50B9"/>
    <w:rsid w:val="00F131C2"/>
    <w:rsid w:val="00F55857"/>
    <w:rsid w:val="00FB16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22B843"/>
  <w15:chartTrackingRefBased/>
  <w15:docId w15:val="{29F3DADE-72E7-4E4A-AE6B-B5EFCEC4B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1C3F6E"/>
    <w:pPr>
      <w:spacing w:after="200" w:line="276" w:lineRule="auto"/>
    </w:pPr>
    <w:rPr>
      <w:lang w:val="es-BO"/>
    </w:rPr>
  </w:style>
  <w:style w:type="paragraph" w:styleId="Ttulo2">
    <w:name w:val="heading 2"/>
    <w:basedOn w:val="Normal"/>
    <w:link w:val="Ttulo2Car"/>
    <w:uiPriority w:val="9"/>
    <w:qFormat/>
    <w:rsid w:val="00C01613"/>
    <w:pPr>
      <w:spacing w:before="100" w:beforeAutospacing="1" w:after="100" w:afterAutospacing="1" w:line="240" w:lineRule="auto"/>
      <w:outlineLvl w:val="1"/>
    </w:pPr>
    <w:rPr>
      <w:rFonts w:ascii="Times New Roman" w:eastAsia="Times New Roman" w:hAnsi="Times New Roman" w:cs="Times New Roman"/>
      <w:b/>
      <w:bCs/>
      <w:sz w:val="36"/>
      <w:szCs w:val="3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C3F6E"/>
    <w:pPr>
      <w:ind w:left="720"/>
      <w:contextualSpacing/>
    </w:pPr>
  </w:style>
  <w:style w:type="paragraph" w:styleId="Encabezado">
    <w:name w:val="header"/>
    <w:basedOn w:val="Normal"/>
    <w:link w:val="EncabezadoCar"/>
    <w:uiPriority w:val="99"/>
    <w:unhideWhenUsed/>
    <w:rsid w:val="001C3F6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C3F6E"/>
    <w:rPr>
      <w:lang w:val="es-BO"/>
    </w:rPr>
  </w:style>
  <w:style w:type="paragraph" w:styleId="Piedepgina">
    <w:name w:val="footer"/>
    <w:basedOn w:val="Normal"/>
    <w:link w:val="PiedepginaCar"/>
    <w:uiPriority w:val="99"/>
    <w:unhideWhenUsed/>
    <w:rsid w:val="001C3F6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C3F6E"/>
    <w:rPr>
      <w:lang w:val="es-BO"/>
    </w:rPr>
  </w:style>
  <w:style w:type="character" w:customStyle="1" w:styleId="Ttulo2Car">
    <w:name w:val="Título 2 Car"/>
    <w:basedOn w:val="Fuentedeprrafopredeter"/>
    <w:link w:val="Ttulo2"/>
    <w:uiPriority w:val="9"/>
    <w:rsid w:val="00C01613"/>
    <w:rPr>
      <w:rFonts w:ascii="Times New Roman" w:eastAsia="Times New Roman" w:hAnsi="Times New Roman" w:cs="Times New Roman"/>
      <w:b/>
      <w:bCs/>
      <w:sz w:val="36"/>
      <w:szCs w:val="36"/>
      <w:lang w:eastAsia="es-ES"/>
    </w:rPr>
  </w:style>
  <w:style w:type="paragraph" w:styleId="NormalWeb">
    <w:name w:val="Normal (Web)"/>
    <w:basedOn w:val="Normal"/>
    <w:uiPriority w:val="99"/>
    <w:semiHidden/>
    <w:unhideWhenUsed/>
    <w:rsid w:val="00C0161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CE59D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E59DD"/>
    <w:rPr>
      <w:rFonts w:ascii="Segoe UI" w:hAnsi="Segoe UI" w:cs="Segoe UI"/>
      <w:sz w:val="18"/>
      <w:szCs w:val="18"/>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360989">
      <w:bodyDiv w:val="1"/>
      <w:marLeft w:val="0"/>
      <w:marRight w:val="0"/>
      <w:marTop w:val="0"/>
      <w:marBottom w:val="0"/>
      <w:divBdr>
        <w:top w:val="none" w:sz="0" w:space="0" w:color="auto"/>
        <w:left w:val="none" w:sz="0" w:space="0" w:color="auto"/>
        <w:bottom w:val="none" w:sz="0" w:space="0" w:color="auto"/>
        <w:right w:val="none" w:sz="0" w:space="0" w:color="auto"/>
      </w:divBdr>
      <w:divsChild>
        <w:div w:id="497307908">
          <w:marLeft w:val="0"/>
          <w:marRight w:val="0"/>
          <w:marTop w:val="30"/>
          <w:marBottom w:val="150"/>
          <w:divBdr>
            <w:top w:val="none" w:sz="0" w:space="0" w:color="auto"/>
            <w:left w:val="none" w:sz="0" w:space="0" w:color="auto"/>
            <w:bottom w:val="single" w:sz="6" w:space="4" w:color="EEEEEE"/>
            <w:right w:val="none" w:sz="0" w:space="0" w:color="auto"/>
          </w:divBdr>
        </w:div>
        <w:div w:id="452217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566</TotalTime>
  <Pages>9</Pages>
  <Words>3753</Words>
  <Characters>20646</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2019-10-30T10:44:00Z</cp:lastPrinted>
  <dcterms:created xsi:type="dcterms:W3CDTF">2019-09-30T03:03:00Z</dcterms:created>
  <dcterms:modified xsi:type="dcterms:W3CDTF">2019-11-02T02:51:00Z</dcterms:modified>
</cp:coreProperties>
</file>