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keepLines w:val="1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tabs>
          <w:tab w:val="left" w:pos="1296"/>
        </w:tabs>
        <w:spacing w:after="200" w:before="200" w:line="276" w:lineRule="auto"/>
        <w:ind w:left="0" w:right="0" w:firstLine="0"/>
        <w:rPr>
          <w:b w:val="1"/>
          <w:i w:val="1"/>
          <w:color w:val="40404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404040"/>
          <w:sz w:val="28"/>
          <w:szCs w:val="28"/>
          <w:u w:val="none"/>
          <w:shd w:fill="auto" w:val="clear"/>
          <w:vertAlign w:val="baseline"/>
          <w:rtl w:val="0"/>
        </w:rPr>
        <w:t xml:space="preserve">RÚBRICA DE </w:t>
      </w:r>
      <w:r w:rsidDel="00000000" w:rsidR="00000000" w:rsidRPr="00000000">
        <w:rPr>
          <w:b w:val="1"/>
          <w:i w:val="1"/>
          <w:color w:val="404040"/>
          <w:sz w:val="28"/>
          <w:szCs w:val="28"/>
          <w:rtl w:val="0"/>
        </w:rPr>
        <w:t xml:space="preserve">SINTAXIS DE LA ORACIÓN SUBORDINADA ADVERBIAL</w:t>
      </w:r>
      <w:r w:rsidDel="00000000" w:rsidR="00000000" w:rsidRPr="00000000">
        <w:rPr>
          <w:rtl w:val="0"/>
        </w:rPr>
      </w:r>
    </w:p>
    <w:tbl>
      <w:tblPr>
        <w:tblStyle w:val="Table1"/>
        <w:tblW w:w="14490.0" w:type="dxa"/>
        <w:jc w:val="left"/>
        <w:tblInd w:w="-225.0" w:type="dxa"/>
        <w:tblLayout w:type="fixed"/>
        <w:tblLook w:val="0000"/>
      </w:tblPr>
      <w:tblGrid>
        <w:gridCol w:w="1620"/>
        <w:gridCol w:w="4275"/>
        <w:gridCol w:w="4365"/>
        <w:gridCol w:w="4230"/>
        <w:tblGridChange w:id="0">
          <w:tblGrid>
            <w:gridCol w:w="1620"/>
            <w:gridCol w:w="4275"/>
            <w:gridCol w:w="4365"/>
            <w:gridCol w:w="423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INDICADORES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8cce4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Excelente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6e3bc" w:val="clear"/>
            <w:vAlign w:val="center"/>
          </w:tcPr>
          <w:p w:rsidR="00000000" w:rsidDel="00000000" w:rsidP="00000000" w:rsidRDefault="00000000" w:rsidRPr="00000000" w14:paraId="00000004">
            <w:pPr>
              <w:spacing w:after="0" w:before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vertAlign w:val="baseline"/>
                <w:rtl w:val="0"/>
              </w:rPr>
              <w:t xml:space="preserve">Bien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bd4b4" w:val="clear"/>
            <w:vAlign w:val="cente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Insuficiente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Sarakanda" w:cs="Sarakanda" w:eastAsia="Sarakanda" w:hAnsi="Sarakanda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oncepto de subordinación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07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El alumno comprende el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concepto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de subordinación, sabe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distinguir el verbo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principal del subordinado, y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delimita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correctamente la oración subordinada.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08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El alumno comprende el concepto de subordinación, pero duda o comete errores al distinguir el verbo principal del subordinado y/o delimitar correctamente la oración subordinada.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09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8"/>
                <w:szCs w:val="18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El alumno no comprende el concepto de subordinación ni sabe distinguir el verbo principal del subordinado o delimitar correctamente la oración subordinada.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Concepto de subordinación</w:t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adverbial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0C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8"/>
                <w:szCs w:val="18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El alumno comprende el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concepto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de subordinación adverbial y sabe diferenciar la información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argumental 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de la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circunstancial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.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0D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8"/>
                <w:szCs w:val="18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El alumno comprende el concepto de subordinación adverbial, pero duda o comete errores al diferenciar la información argumental de la circunstancial.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0E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8"/>
                <w:szCs w:val="18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El alumno no comprende el concepto de subordinación adverbial ni sabe diferenciar la información argumental de la circunstancial.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Concepto de subordinación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adverbial propia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11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8"/>
                <w:szCs w:val="18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El alumno comprende el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concepto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y la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función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de las OSAdv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propias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y aplica correctamente la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prueba de la sustitución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por el adverbio equivalente.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12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8"/>
                <w:szCs w:val="18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El alumno comprende el concepto y la función de las OSAdv propias, pero no conoce o aplica correctamente la prueba de la sustitución por el adverbio equivalente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13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8"/>
                <w:szCs w:val="18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El alumno no comprende el concepto ni la función de las OSAdv propias y tampoco conoce o aplica correctamente la prueba de la sustitución por el adverbio equivalente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Concepto de subordinación</w:t>
            </w:r>
          </w:p>
          <w:p w:rsidR="00000000" w:rsidDel="00000000" w:rsidP="00000000" w:rsidRDefault="00000000" w:rsidRPr="00000000" w14:paraId="00000015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adverbial impropia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16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8"/>
                <w:szCs w:val="18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El alumno comprende el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concepto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y la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función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de las OSAdv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impropias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, conoce y comprende los significados de sus tipos (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causa, condición, concesión, consecuencia y comparación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), así como de la relación que establecen sus nexos con la proposición principal.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17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8"/>
                <w:szCs w:val="18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El alumno comprende el concepto y la función de las OSAdv impropias y está un poco familiarizado con los significados de sus tipos (causa, condición, concesión, consecuencia y comparación), pero a veces los confunde, no domina todos ellos o no reconoce fácilmente sus nexos.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18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8"/>
                <w:szCs w:val="18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El alumno no comprende el concepto ni la función de las OSAdv impropias, no está familiarizado con los significados de sus tipos (causa, condición, concesión, consecuencia y comparación) ni de sus nexos.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Sarakanda" w:cs="Sarakanda" w:eastAsia="Sarakanda" w:hAnsi="Sarakanda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Análisis sintáctico de las adverbiales como parte de la oración principal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1A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8"/>
                <w:szCs w:val="18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El alumno es capaz de realizar un análisis sintáctico completo de una oración compuesta con subordinación adverbial, plasmando de forma correcta la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jerarquía 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y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diferenciando 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la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 información argumental 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de la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circunstancial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. Distingue las OSAdv 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propias 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de las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impropias 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y refleja en su análisis el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subtipo 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correspondiente. Identifica el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nexo 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y su valor relacional.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1B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8"/>
                <w:szCs w:val="18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El alumno es capaz de realizar un análisis sintáctico completo de una oración compuesta con subordinación adverbial, diferenciando la información argumental de la circunstancial, pero comete errores plasmando correctamente la jerarquía o al identificar el tipo y los subtipos de las adverbiales y al analizar sus nexos.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1C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8"/>
                <w:szCs w:val="18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El alumno no es capaz de realizar un análisis sintáctico completo de una oración compuesta con subordinación adverbial, no diferencia claramente la información argumental de la circunstancial y comete errores al plasmar la jerarquía o al identificar el tipo y los subtipos de las adverbiales y sus nexos.</w:t>
            </w:r>
          </w:p>
        </w:tc>
      </w:tr>
      <w:tr>
        <w:trPr>
          <w:trHeight w:val="1335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Sarakanda" w:cs="Sarakanda" w:eastAsia="Sarakanda" w:hAnsi="Sarakanda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Análisis sintáctico al interior de las adverbiales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1E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El alumno es capaz de realizar un análisis sintáctico completo y correcto dentro de la oración subordinada adverbial: incluye el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 nexo, 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identifica todos los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papeles semánticos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de sus componentes y refleja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jerarquía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entre ellos.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1F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8"/>
                <w:szCs w:val="18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El alumno es capaz de realizar un análisis sintáctico completo dentro de la oración subordinada adverbial, pero comete errores al incluir el nexo, identificar alguno de sus elementos o reflejar la jerarquía entre ellos.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20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8"/>
                <w:szCs w:val="18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El alumno no es capaz de realizar un análisis sintáctico completo dentro de la oración subordinada adverbial, porque comete muchos errores al incluir el nexo, identificar sus elementos o reflejar la jerarquía entre ellos. </w:t>
            </w:r>
          </w:p>
        </w:tc>
      </w:tr>
    </w:tbl>
    <w:p w:rsidR="00000000" w:rsidDel="00000000" w:rsidP="00000000" w:rsidRDefault="00000000" w:rsidRPr="00000000" w14:paraId="00000021">
      <w:pPr>
        <w:rPr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01600" distT="0" distL="0" distR="0" hidden="0" layoutInCell="1" locked="0" relativeHeight="0" simplePos="0">
            <wp:simplePos x="0" y="0"/>
            <wp:positionH relativeFrom="column">
              <wp:posOffset>4095939</wp:posOffset>
            </wp:positionH>
            <wp:positionV relativeFrom="paragraph">
              <wp:posOffset>181935</wp:posOffset>
            </wp:positionV>
            <wp:extent cx="781050" cy="273050"/>
            <wp:effectExtent b="0" l="0" r="0" t="0"/>
            <wp:wrapTopAndBottom distB="101600" dist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2730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headerReference r:id="rId7" w:type="default"/>
      <w:headerReference r:id="rId8" w:type="first"/>
      <w:footerReference r:id="rId9" w:type="default"/>
      <w:footerReference r:id="rId10" w:type="first"/>
      <w:footerReference r:id="rId11" w:type="even"/>
      <w:pgSz w:h="11906" w:w="16838" w:orient="landscape"/>
      <w:pgMar w:bottom="417.59999999999997" w:top="431.99999999999994" w:left="1353.6" w:right="1353.6" w:header="0" w:footer="14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  <w:font w:name="Sarakanda"/>
  <w:font w:name="Helvetica Neue Ligh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</w:pBdr>
      <w:tabs>
        <w:tab w:val="center" w:pos="4252"/>
        <w:tab w:val="right" w:pos="8504"/>
      </w:tabs>
      <w:spacing w:line="240" w:lineRule="auto"/>
      <w:jc w:val="center"/>
      <w:rPr>
        <w:rFonts w:ascii="Helvetica Neue Light" w:cs="Helvetica Neue Light" w:eastAsia="Helvetica Neue Light" w:hAnsi="Helvetica Neue Light"/>
        <w:sz w:val="14"/>
        <w:szCs w:val="14"/>
      </w:rPr>
    </w:pPr>
    <w:r w:rsidDel="00000000" w:rsidR="00000000" w:rsidRPr="00000000">
      <w:rPr>
        <w:rFonts w:ascii="Helvetica Neue Light" w:cs="Helvetica Neue Light" w:eastAsia="Helvetica Neue Light" w:hAnsi="Helvetica Neue Light"/>
        <w:sz w:val="14"/>
        <w:szCs w:val="14"/>
        <w:rtl w:val="0"/>
      </w:rPr>
      <w:t xml:space="preserve">Rúbrica de sintaxis de la oración subordinada adverbial del Área de Recursos Educativos Digitales (INTEF) se encuentra bajo una Licencia Creative Commons Atribución-</w:t>
    </w:r>
    <w:r w:rsidDel="00000000" w:rsidR="00000000" w:rsidRPr="00000000">
      <w:rPr>
        <w:rFonts w:ascii="Helvetica Neue Light" w:cs="Helvetica Neue Light" w:eastAsia="Helvetica Neue Light" w:hAnsi="Helvetica Neue Light"/>
        <w:sz w:val="14"/>
        <w:szCs w:val="14"/>
        <w:rtl w:val="0"/>
      </w:rPr>
      <w:t xml:space="preserve">Compartirigual</w:t>
    </w:r>
    <w:r w:rsidDel="00000000" w:rsidR="00000000" w:rsidRPr="00000000">
      <w:rPr>
        <w:rFonts w:ascii="Helvetica Neue Light" w:cs="Helvetica Neue Light" w:eastAsia="Helvetica Neue Light" w:hAnsi="Helvetica Neue Light"/>
        <w:sz w:val="14"/>
        <w:szCs w:val="14"/>
        <w:rtl w:val="0"/>
      </w:rPr>
      <w:t xml:space="preserve"> 4.0 España. </w:t>
    </w:r>
  </w:p>
  <w:p w:rsidR="00000000" w:rsidDel="00000000" w:rsidP="00000000" w:rsidRDefault="00000000" w:rsidRPr="00000000" w14:paraId="00000025"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</w:pBdr>
      <w:tabs>
        <w:tab w:val="center" w:pos="4252"/>
        <w:tab w:val="right" w:pos="8504"/>
      </w:tabs>
      <w:spacing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rPr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rPr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jc w:val="center"/>
      <w:rPr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6505575</wp:posOffset>
          </wp:positionH>
          <wp:positionV relativeFrom="paragraph">
            <wp:posOffset>180975</wp:posOffset>
          </wp:positionV>
          <wp:extent cx="2926080" cy="638175"/>
          <wp:effectExtent b="0" l="0" r="0" t="0"/>
          <wp:wrapSquare wrapText="bothSides" distB="0" distT="0" distL="0" distR="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926080" cy="63817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3">
    <w:pPr>
      <w:rPr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rPr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Light-regular.ttf"/><Relationship Id="rId2" Type="http://schemas.openxmlformats.org/officeDocument/2006/relationships/font" Target="fonts/HelveticaNeueLight-bold.ttf"/><Relationship Id="rId3" Type="http://schemas.openxmlformats.org/officeDocument/2006/relationships/font" Target="fonts/HelveticaNeueLight-italic.ttf"/><Relationship Id="rId4" Type="http://schemas.openxmlformats.org/officeDocument/2006/relationships/font" Target="fonts/HelveticaNeueLigh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