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1"/>
        <w:keepLines w:val="1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tabs>
          <w:tab w:val="left" w:pos="1296"/>
        </w:tabs>
        <w:spacing w:after="0" w:before="200" w:line="276" w:lineRule="auto"/>
        <w:ind w:left="0" w:right="0" w:firstLine="0"/>
        <w:rPr>
          <w:b w:val="1"/>
          <w:i w:val="1"/>
          <w:color w:val="40404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1"/>
        <w:keepLines w:val="1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tabs>
          <w:tab w:val="left" w:pos="1296"/>
        </w:tabs>
        <w:spacing w:after="0" w:before="200" w:line="276" w:lineRule="auto"/>
        <w:ind w:left="0" w:right="0" w:firstLine="0"/>
        <w:rPr>
          <w:b w:val="1"/>
          <w:i w:val="1"/>
          <w:color w:val="40404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1"/>
        <w:keepLines w:val="1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tabs>
          <w:tab w:val="left" w:pos="1296"/>
        </w:tabs>
        <w:spacing w:after="200" w:before="200" w:line="276" w:lineRule="auto"/>
        <w:ind w:left="0" w:right="0" w:firstLine="0"/>
        <w:rPr>
          <w:b w:val="1"/>
          <w:i w:val="1"/>
          <w:color w:val="40404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404040"/>
          <w:sz w:val="28"/>
          <w:szCs w:val="28"/>
          <w:u w:val="none"/>
          <w:shd w:fill="auto" w:val="clear"/>
          <w:vertAlign w:val="baseline"/>
          <w:rtl w:val="0"/>
        </w:rPr>
        <w:t xml:space="preserve">RÚBRICA DE </w:t>
      </w:r>
      <w:r w:rsidDel="00000000" w:rsidR="00000000" w:rsidRPr="00000000">
        <w:rPr>
          <w:b w:val="1"/>
          <w:i w:val="1"/>
          <w:color w:val="404040"/>
          <w:sz w:val="28"/>
          <w:szCs w:val="28"/>
          <w:rtl w:val="0"/>
        </w:rPr>
        <w:t xml:space="preserve">SINTAXIS DE LA ORACIÓN COMPUESTA: CONCEPTO Y CLASIFICACIÓN</w:t>
      </w:r>
      <w:r w:rsidDel="00000000" w:rsidR="00000000" w:rsidRPr="00000000">
        <w:rPr>
          <w:rtl w:val="0"/>
        </w:rPr>
      </w:r>
    </w:p>
    <w:tbl>
      <w:tblPr>
        <w:tblStyle w:val="Table1"/>
        <w:tblW w:w="14490.0" w:type="dxa"/>
        <w:jc w:val="left"/>
        <w:tblInd w:w="-225.0" w:type="dxa"/>
        <w:tblLayout w:type="fixed"/>
        <w:tblLook w:val="0000"/>
      </w:tblPr>
      <w:tblGrid>
        <w:gridCol w:w="1620"/>
        <w:gridCol w:w="4275"/>
        <w:gridCol w:w="4365"/>
        <w:gridCol w:w="4230"/>
        <w:tblGridChange w:id="0">
          <w:tblGrid>
            <w:gridCol w:w="1620"/>
            <w:gridCol w:w="4275"/>
            <w:gridCol w:w="4365"/>
            <w:gridCol w:w="4230"/>
          </w:tblGrid>
        </w:tblGridChange>
      </w:tblGrid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INDICADORES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b8cce4" w:val="clear"/>
            <w:vAlign w:val="center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Excelente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6e3bc" w:val="clear"/>
            <w:vAlign w:val="center"/>
          </w:tcPr>
          <w:p w:rsidR="00000000" w:rsidDel="00000000" w:rsidP="00000000" w:rsidRDefault="00000000" w:rsidRPr="00000000" w14:paraId="00000006">
            <w:pPr>
              <w:spacing w:after="0" w:before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vertAlign w:val="baseline"/>
                <w:rtl w:val="0"/>
              </w:rPr>
              <w:t xml:space="preserve">Bien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bd4b4" w:val="clear"/>
            <w:vAlign w:val="center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Insuficiente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fefe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Sarakanda" w:cs="Sarakanda" w:eastAsia="Sarakanda" w:hAnsi="Sarakanda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C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oncepto de oración compuesta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009">
            <w:pPr>
              <w:spacing w:after="100" w:before="100" w:lineRule="auto"/>
              <w:jc w:val="both"/>
              <w:rPr>
                <w:rFonts w:ascii="Sarakanda" w:cs="Sarakanda" w:eastAsia="Sarakanda" w:hAnsi="Sarakanda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Fonts w:ascii="Sarakanda" w:cs="Sarakanda" w:eastAsia="Sarakanda" w:hAnsi="Sarakanda"/>
                <w:sz w:val="18"/>
                <w:szCs w:val="18"/>
                <w:rtl w:val="0"/>
              </w:rPr>
              <w:t xml:space="preserve">El alumno comprende el </w:t>
            </w:r>
            <w:r w:rsidDel="00000000" w:rsidR="00000000" w:rsidRPr="00000000">
              <w:rPr>
                <w:rFonts w:ascii="Sarakanda" w:cs="Sarakanda" w:eastAsia="Sarakanda" w:hAnsi="Sarakanda"/>
                <w:b w:val="1"/>
                <w:sz w:val="18"/>
                <w:szCs w:val="18"/>
                <w:rtl w:val="0"/>
              </w:rPr>
              <w:t xml:space="preserve">concepto</w:t>
            </w:r>
            <w:r w:rsidDel="00000000" w:rsidR="00000000" w:rsidRPr="00000000">
              <w:rPr>
                <w:rFonts w:ascii="Sarakanda" w:cs="Sarakanda" w:eastAsia="Sarakanda" w:hAnsi="Sarakanda"/>
                <w:sz w:val="18"/>
                <w:szCs w:val="18"/>
                <w:rtl w:val="0"/>
              </w:rPr>
              <w:t xml:space="preserve"> de oración compuesta, sabe </w:t>
            </w:r>
            <w:r w:rsidDel="00000000" w:rsidR="00000000" w:rsidRPr="00000000">
              <w:rPr>
                <w:rFonts w:ascii="Sarakanda" w:cs="Sarakanda" w:eastAsia="Sarakanda" w:hAnsi="Sarakanda"/>
                <w:b w:val="1"/>
                <w:sz w:val="18"/>
                <w:szCs w:val="18"/>
                <w:rtl w:val="0"/>
              </w:rPr>
              <w:t xml:space="preserve">distinguirlas </w:t>
            </w:r>
            <w:r w:rsidDel="00000000" w:rsidR="00000000" w:rsidRPr="00000000">
              <w:rPr>
                <w:rFonts w:ascii="Sarakanda" w:cs="Sarakanda" w:eastAsia="Sarakanda" w:hAnsi="Sarakanda"/>
                <w:sz w:val="18"/>
                <w:szCs w:val="18"/>
                <w:rtl w:val="0"/>
              </w:rPr>
              <w:t xml:space="preserve">de las oraciones simples con perífrasis, identifica los </w:t>
            </w:r>
            <w:r w:rsidDel="00000000" w:rsidR="00000000" w:rsidRPr="00000000">
              <w:rPr>
                <w:rFonts w:ascii="Sarakanda" w:cs="Sarakanda" w:eastAsia="Sarakanda" w:hAnsi="Sarakanda"/>
                <w:b w:val="1"/>
                <w:sz w:val="18"/>
                <w:szCs w:val="18"/>
                <w:rtl w:val="0"/>
              </w:rPr>
              <w:t xml:space="preserve">nexos</w:t>
            </w:r>
            <w:r w:rsidDel="00000000" w:rsidR="00000000" w:rsidRPr="00000000">
              <w:rPr>
                <w:rFonts w:ascii="Sarakanda" w:cs="Sarakanda" w:eastAsia="Sarakanda" w:hAnsi="Sarakanda"/>
                <w:sz w:val="18"/>
                <w:szCs w:val="18"/>
                <w:rtl w:val="0"/>
              </w:rPr>
              <w:t xml:space="preserve"> si los hay y delimita correctamente su </w:t>
            </w:r>
            <w:r w:rsidDel="00000000" w:rsidR="00000000" w:rsidRPr="00000000">
              <w:rPr>
                <w:rFonts w:ascii="Sarakanda" w:cs="Sarakanda" w:eastAsia="Sarakanda" w:hAnsi="Sarakanda"/>
                <w:b w:val="1"/>
                <w:sz w:val="18"/>
                <w:szCs w:val="18"/>
                <w:rtl w:val="0"/>
              </w:rPr>
              <w:t xml:space="preserve">extensión</w:t>
            </w:r>
            <w:r w:rsidDel="00000000" w:rsidR="00000000" w:rsidRPr="00000000">
              <w:rPr>
                <w:rFonts w:ascii="Sarakanda" w:cs="Sarakanda" w:eastAsia="Sarakanda" w:hAnsi="Sarakanda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00A">
            <w:pPr>
              <w:spacing w:after="100" w:before="100" w:lineRule="auto"/>
              <w:jc w:val="both"/>
              <w:rPr>
                <w:rFonts w:ascii="Sarakanda" w:cs="Sarakanda" w:eastAsia="Sarakanda" w:hAnsi="Sarakanda"/>
                <w:sz w:val="18"/>
                <w:szCs w:val="18"/>
              </w:rPr>
            </w:pPr>
            <w:r w:rsidDel="00000000" w:rsidR="00000000" w:rsidRPr="00000000">
              <w:rPr>
                <w:rFonts w:ascii="Sarakanda" w:cs="Sarakanda" w:eastAsia="Sarakanda" w:hAnsi="Sarakanda"/>
                <w:sz w:val="18"/>
                <w:szCs w:val="18"/>
                <w:rtl w:val="0"/>
              </w:rPr>
              <w:t xml:space="preserve">El alumno comprende el </w:t>
            </w:r>
            <w:r w:rsidDel="00000000" w:rsidR="00000000" w:rsidRPr="00000000">
              <w:rPr>
                <w:rFonts w:ascii="Sarakanda" w:cs="Sarakanda" w:eastAsia="Sarakanda" w:hAnsi="Sarakanda"/>
                <w:b w:val="1"/>
                <w:sz w:val="18"/>
                <w:szCs w:val="18"/>
                <w:rtl w:val="0"/>
              </w:rPr>
              <w:t xml:space="preserve">concepto</w:t>
            </w:r>
            <w:r w:rsidDel="00000000" w:rsidR="00000000" w:rsidRPr="00000000">
              <w:rPr>
                <w:rFonts w:ascii="Sarakanda" w:cs="Sarakanda" w:eastAsia="Sarakanda" w:hAnsi="Sarakanda"/>
                <w:sz w:val="18"/>
                <w:szCs w:val="18"/>
                <w:rtl w:val="0"/>
              </w:rPr>
              <w:t xml:space="preserve"> de oración compuesta, pero comete errores al </w:t>
            </w:r>
            <w:r w:rsidDel="00000000" w:rsidR="00000000" w:rsidRPr="00000000">
              <w:rPr>
                <w:rFonts w:ascii="Sarakanda" w:cs="Sarakanda" w:eastAsia="Sarakanda" w:hAnsi="Sarakanda"/>
                <w:b w:val="1"/>
                <w:sz w:val="18"/>
                <w:szCs w:val="18"/>
                <w:rtl w:val="0"/>
              </w:rPr>
              <w:t xml:space="preserve">distinguirlas </w:t>
            </w:r>
            <w:r w:rsidDel="00000000" w:rsidR="00000000" w:rsidRPr="00000000">
              <w:rPr>
                <w:rFonts w:ascii="Sarakanda" w:cs="Sarakanda" w:eastAsia="Sarakanda" w:hAnsi="Sarakanda"/>
                <w:sz w:val="18"/>
                <w:szCs w:val="18"/>
                <w:rtl w:val="0"/>
              </w:rPr>
              <w:t xml:space="preserve">de las oraciones simples con perífrasis, identifica los </w:t>
            </w:r>
            <w:r w:rsidDel="00000000" w:rsidR="00000000" w:rsidRPr="00000000">
              <w:rPr>
                <w:rFonts w:ascii="Sarakanda" w:cs="Sarakanda" w:eastAsia="Sarakanda" w:hAnsi="Sarakanda"/>
                <w:b w:val="1"/>
                <w:sz w:val="18"/>
                <w:szCs w:val="18"/>
                <w:rtl w:val="0"/>
              </w:rPr>
              <w:t xml:space="preserve">nexos</w:t>
            </w:r>
            <w:r w:rsidDel="00000000" w:rsidR="00000000" w:rsidRPr="00000000">
              <w:rPr>
                <w:rFonts w:ascii="Sarakanda" w:cs="Sarakanda" w:eastAsia="Sarakanda" w:hAnsi="Sarakanda"/>
                <w:sz w:val="18"/>
                <w:szCs w:val="18"/>
                <w:rtl w:val="0"/>
              </w:rPr>
              <w:t xml:space="preserve"> si los hay y delimita correctamente su </w:t>
            </w:r>
            <w:r w:rsidDel="00000000" w:rsidR="00000000" w:rsidRPr="00000000">
              <w:rPr>
                <w:rFonts w:ascii="Sarakanda" w:cs="Sarakanda" w:eastAsia="Sarakanda" w:hAnsi="Sarakanda"/>
                <w:b w:val="1"/>
                <w:sz w:val="18"/>
                <w:szCs w:val="18"/>
                <w:rtl w:val="0"/>
              </w:rPr>
              <w:t xml:space="preserve">extensión</w:t>
            </w:r>
            <w:r w:rsidDel="00000000" w:rsidR="00000000" w:rsidRPr="00000000">
              <w:rPr>
                <w:rFonts w:ascii="Sarakanda" w:cs="Sarakanda" w:eastAsia="Sarakanda" w:hAnsi="Sarakanda"/>
                <w:sz w:val="18"/>
                <w:szCs w:val="18"/>
                <w:rtl w:val="0"/>
              </w:rPr>
              <w:t xml:space="preserve">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00B">
            <w:pPr>
              <w:spacing w:after="100" w:before="100" w:lineRule="auto"/>
              <w:jc w:val="both"/>
              <w:rPr>
                <w:rFonts w:ascii="Sarakanda" w:cs="Sarakanda" w:eastAsia="Sarakanda" w:hAnsi="Sarakanda"/>
                <w:sz w:val="18"/>
                <w:szCs w:val="18"/>
              </w:rPr>
            </w:pPr>
            <w:r w:rsidDel="00000000" w:rsidR="00000000" w:rsidRPr="00000000">
              <w:rPr>
                <w:rFonts w:ascii="Sarakanda" w:cs="Sarakanda" w:eastAsia="Sarakanda" w:hAnsi="Sarakanda"/>
                <w:sz w:val="18"/>
                <w:szCs w:val="18"/>
                <w:rtl w:val="0"/>
              </w:rPr>
              <w:t xml:space="preserve">El alumno no comprende el </w:t>
            </w:r>
            <w:r w:rsidDel="00000000" w:rsidR="00000000" w:rsidRPr="00000000">
              <w:rPr>
                <w:rFonts w:ascii="Sarakanda" w:cs="Sarakanda" w:eastAsia="Sarakanda" w:hAnsi="Sarakanda"/>
                <w:b w:val="1"/>
                <w:sz w:val="18"/>
                <w:szCs w:val="18"/>
                <w:rtl w:val="0"/>
              </w:rPr>
              <w:t xml:space="preserve">concepto</w:t>
            </w:r>
            <w:r w:rsidDel="00000000" w:rsidR="00000000" w:rsidRPr="00000000">
              <w:rPr>
                <w:rFonts w:ascii="Sarakanda" w:cs="Sarakanda" w:eastAsia="Sarakanda" w:hAnsi="Sarakanda"/>
                <w:sz w:val="18"/>
                <w:szCs w:val="18"/>
                <w:rtl w:val="0"/>
              </w:rPr>
              <w:t xml:space="preserve"> de oración compuesta, ni sabe </w:t>
            </w:r>
            <w:r w:rsidDel="00000000" w:rsidR="00000000" w:rsidRPr="00000000">
              <w:rPr>
                <w:rFonts w:ascii="Sarakanda" w:cs="Sarakanda" w:eastAsia="Sarakanda" w:hAnsi="Sarakanda"/>
                <w:b w:val="1"/>
                <w:sz w:val="18"/>
                <w:szCs w:val="18"/>
                <w:rtl w:val="0"/>
              </w:rPr>
              <w:t xml:space="preserve">distinguirlas </w:t>
            </w:r>
            <w:r w:rsidDel="00000000" w:rsidR="00000000" w:rsidRPr="00000000">
              <w:rPr>
                <w:rFonts w:ascii="Sarakanda" w:cs="Sarakanda" w:eastAsia="Sarakanda" w:hAnsi="Sarakanda"/>
                <w:sz w:val="18"/>
                <w:szCs w:val="18"/>
                <w:rtl w:val="0"/>
              </w:rPr>
              <w:t xml:space="preserve">de las oraciones simples con perífrasis, identificar los </w:t>
            </w:r>
            <w:r w:rsidDel="00000000" w:rsidR="00000000" w:rsidRPr="00000000">
              <w:rPr>
                <w:rFonts w:ascii="Sarakanda" w:cs="Sarakanda" w:eastAsia="Sarakanda" w:hAnsi="Sarakanda"/>
                <w:b w:val="1"/>
                <w:sz w:val="18"/>
                <w:szCs w:val="18"/>
                <w:rtl w:val="0"/>
              </w:rPr>
              <w:t xml:space="preserve">nexos</w:t>
            </w:r>
            <w:r w:rsidDel="00000000" w:rsidR="00000000" w:rsidRPr="00000000">
              <w:rPr>
                <w:rFonts w:ascii="Sarakanda" w:cs="Sarakanda" w:eastAsia="Sarakanda" w:hAnsi="Sarakanda"/>
                <w:sz w:val="18"/>
                <w:szCs w:val="18"/>
                <w:rtl w:val="0"/>
              </w:rPr>
              <w:t xml:space="preserve"> si los hay ni delimitar correctamente su </w:t>
            </w:r>
            <w:r w:rsidDel="00000000" w:rsidR="00000000" w:rsidRPr="00000000">
              <w:rPr>
                <w:rFonts w:ascii="Sarakanda" w:cs="Sarakanda" w:eastAsia="Sarakanda" w:hAnsi="Sarakanda"/>
                <w:b w:val="1"/>
                <w:sz w:val="18"/>
                <w:szCs w:val="18"/>
                <w:rtl w:val="0"/>
              </w:rPr>
              <w:t xml:space="preserve">extensión</w:t>
            </w:r>
            <w:r w:rsidDel="00000000" w:rsidR="00000000" w:rsidRPr="00000000">
              <w:rPr>
                <w:rFonts w:ascii="Sarakanda" w:cs="Sarakanda" w:eastAsia="Sarakanda" w:hAnsi="Sarakanda"/>
                <w:sz w:val="18"/>
                <w:szCs w:val="18"/>
                <w:rtl w:val="0"/>
              </w:rPr>
              <w:t xml:space="preserve">.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fefef" w:val="clear"/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Concepto de coordinación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00D">
            <w:pPr>
              <w:spacing w:after="100" w:before="100" w:lineRule="auto"/>
              <w:jc w:val="both"/>
              <w:rPr>
                <w:rFonts w:ascii="Sarakanda" w:cs="Sarakanda" w:eastAsia="Sarakanda" w:hAnsi="Sarakanda"/>
                <w:sz w:val="18"/>
                <w:szCs w:val="18"/>
              </w:rPr>
            </w:pPr>
            <w:r w:rsidDel="00000000" w:rsidR="00000000" w:rsidRPr="00000000">
              <w:rPr>
                <w:rFonts w:ascii="Sarakanda" w:cs="Sarakanda" w:eastAsia="Sarakanda" w:hAnsi="Sarakanda"/>
                <w:sz w:val="18"/>
                <w:szCs w:val="18"/>
                <w:rtl w:val="0"/>
              </w:rPr>
              <w:t xml:space="preserve">El alumno comprende el </w:t>
            </w:r>
            <w:r w:rsidDel="00000000" w:rsidR="00000000" w:rsidRPr="00000000">
              <w:rPr>
                <w:rFonts w:ascii="Sarakanda" w:cs="Sarakanda" w:eastAsia="Sarakanda" w:hAnsi="Sarakanda"/>
                <w:b w:val="1"/>
                <w:sz w:val="18"/>
                <w:szCs w:val="18"/>
                <w:rtl w:val="0"/>
              </w:rPr>
              <w:t xml:space="preserve">concepto</w:t>
            </w:r>
            <w:r w:rsidDel="00000000" w:rsidR="00000000" w:rsidRPr="00000000">
              <w:rPr>
                <w:rFonts w:ascii="Sarakanda" w:cs="Sarakanda" w:eastAsia="Sarakanda" w:hAnsi="Sarakanda"/>
                <w:sz w:val="18"/>
                <w:szCs w:val="18"/>
                <w:rtl w:val="0"/>
              </w:rPr>
              <w:t xml:space="preserve"> de oración coordinada, identifica los </w:t>
            </w:r>
            <w:r w:rsidDel="00000000" w:rsidR="00000000" w:rsidRPr="00000000">
              <w:rPr>
                <w:rFonts w:ascii="Sarakanda" w:cs="Sarakanda" w:eastAsia="Sarakanda" w:hAnsi="Sarakanda"/>
                <w:b w:val="1"/>
                <w:sz w:val="18"/>
                <w:szCs w:val="18"/>
                <w:rtl w:val="0"/>
              </w:rPr>
              <w:t xml:space="preserve">nexos</w:t>
            </w:r>
            <w:r w:rsidDel="00000000" w:rsidR="00000000" w:rsidRPr="00000000">
              <w:rPr>
                <w:rFonts w:ascii="Sarakanda" w:cs="Sarakanda" w:eastAsia="Sarakanda" w:hAnsi="Sarakanda"/>
                <w:sz w:val="18"/>
                <w:szCs w:val="18"/>
                <w:rtl w:val="0"/>
              </w:rPr>
              <w:t xml:space="preserve">, delimita su </w:t>
            </w:r>
            <w:r w:rsidDel="00000000" w:rsidR="00000000" w:rsidRPr="00000000">
              <w:rPr>
                <w:rFonts w:ascii="Sarakanda" w:cs="Sarakanda" w:eastAsia="Sarakanda" w:hAnsi="Sarakanda"/>
                <w:b w:val="1"/>
                <w:sz w:val="18"/>
                <w:szCs w:val="18"/>
                <w:rtl w:val="0"/>
              </w:rPr>
              <w:t xml:space="preserve">extensión</w:t>
            </w:r>
            <w:r w:rsidDel="00000000" w:rsidR="00000000" w:rsidRPr="00000000">
              <w:rPr>
                <w:rFonts w:ascii="Sarakanda" w:cs="Sarakanda" w:eastAsia="Sarakanda" w:hAnsi="Sarakanda"/>
                <w:sz w:val="18"/>
                <w:szCs w:val="18"/>
                <w:rtl w:val="0"/>
              </w:rPr>
              <w:t xml:space="preserve"> y aplica correctamente la </w:t>
            </w:r>
            <w:r w:rsidDel="00000000" w:rsidR="00000000" w:rsidRPr="00000000">
              <w:rPr>
                <w:rFonts w:ascii="Sarakanda" w:cs="Sarakanda" w:eastAsia="Sarakanda" w:hAnsi="Sarakanda"/>
                <w:b w:val="1"/>
                <w:sz w:val="18"/>
                <w:szCs w:val="18"/>
                <w:rtl w:val="0"/>
              </w:rPr>
              <w:t xml:space="preserve">prueba</w:t>
            </w:r>
            <w:r w:rsidDel="00000000" w:rsidR="00000000" w:rsidRPr="00000000">
              <w:rPr>
                <w:rFonts w:ascii="Sarakanda" w:cs="Sarakanda" w:eastAsia="Sarakanda" w:hAnsi="Sarakanda"/>
                <w:sz w:val="18"/>
                <w:szCs w:val="18"/>
                <w:rtl w:val="0"/>
              </w:rPr>
              <w:t xml:space="preserve"> para comprobar que cada proposición sea autónoma.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00E">
            <w:pPr>
              <w:spacing w:after="100" w:before="100" w:lineRule="auto"/>
              <w:jc w:val="both"/>
              <w:rPr>
                <w:rFonts w:ascii="Sarakanda" w:cs="Sarakanda" w:eastAsia="Sarakanda" w:hAnsi="Sarakanda"/>
                <w:sz w:val="18"/>
                <w:szCs w:val="18"/>
              </w:rPr>
            </w:pPr>
            <w:r w:rsidDel="00000000" w:rsidR="00000000" w:rsidRPr="00000000">
              <w:rPr>
                <w:rFonts w:ascii="Sarakanda" w:cs="Sarakanda" w:eastAsia="Sarakanda" w:hAnsi="Sarakanda"/>
                <w:sz w:val="18"/>
                <w:szCs w:val="18"/>
                <w:rtl w:val="0"/>
              </w:rPr>
              <w:t xml:space="preserve">El alumno comprende el </w:t>
            </w:r>
            <w:r w:rsidDel="00000000" w:rsidR="00000000" w:rsidRPr="00000000">
              <w:rPr>
                <w:rFonts w:ascii="Sarakanda" w:cs="Sarakanda" w:eastAsia="Sarakanda" w:hAnsi="Sarakanda"/>
                <w:b w:val="1"/>
                <w:sz w:val="18"/>
                <w:szCs w:val="18"/>
                <w:rtl w:val="0"/>
              </w:rPr>
              <w:t xml:space="preserve">concepto</w:t>
            </w:r>
            <w:r w:rsidDel="00000000" w:rsidR="00000000" w:rsidRPr="00000000">
              <w:rPr>
                <w:rFonts w:ascii="Sarakanda" w:cs="Sarakanda" w:eastAsia="Sarakanda" w:hAnsi="Sarakanda"/>
                <w:sz w:val="18"/>
                <w:szCs w:val="18"/>
                <w:rtl w:val="0"/>
              </w:rPr>
              <w:t xml:space="preserve"> de oración coordinada, pero comete errores al identificar los </w:t>
            </w:r>
            <w:r w:rsidDel="00000000" w:rsidR="00000000" w:rsidRPr="00000000">
              <w:rPr>
                <w:rFonts w:ascii="Sarakanda" w:cs="Sarakanda" w:eastAsia="Sarakanda" w:hAnsi="Sarakanda"/>
                <w:b w:val="1"/>
                <w:sz w:val="18"/>
                <w:szCs w:val="18"/>
                <w:rtl w:val="0"/>
              </w:rPr>
              <w:t xml:space="preserve">nexos</w:t>
            </w:r>
            <w:r w:rsidDel="00000000" w:rsidR="00000000" w:rsidRPr="00000000">
              <w:rPr>
                <w:rFonts w:ascii="Sarakanda" w:cs="Sarakanda" w:eastAsia="Sarakanda" w:hAnsi="Sarakanda"/>
                <w:sz w:val="18"/>
                <w:szCs w:val="18"/>
                <w:rtl w:val="0"/>
              </w:rPr>
              <w:t xml:space="preserve">, delimitar su </w:t>
            </w:r>
            <w:r w:rsidDel="00000000" w:rsidR="00000000" w:rsidRPr="00000000">
              <w:rPr>
                <w:rFonts w:ascii="Sarakanda" w:cs="Sarakanda" w:eastAsia="Sarakanda" w:hAnsi="Sarakanda"/>
                <w:b w:val="1"/>
                <w:sz w:val="18"/>
                <w:szCs w:val="18"/>
                <w:rtl w:val="0"/>
              </w:rPr>
              <w:t xml:space="preserve">extensión</w:t>
            </w:r>
            <w:r w:rsidDel="00000000" w:rsidR="00000000" w:rsidRPr="00000000">
              <w:rPr>
                <w:rFonts w:ascii="Sarakanda" w:cs="Sarakanda" w:eastAsia="Sarakanda" w:hAnsi="Sarakanda"/>
                <w:sz w:val="18"/>
                <w:szCs w:val="18"/>
                <w:rtl w:val="0"/>
              </w:rPr>
              <w:t xml:space="preserve"> o aplicar correctamente la </w:t>
            </w:r>
            <w:r w:rsidDel="00000000" w:rsidR="00000000" w:rsidRPr="00000000">
              <w:rPr>
                <w:rFonts w:ascii="Sarakanda" w:cs="Sarakanda" w:eastAsia="Sarakanda" w:hAnsi="Sarakanda"/>
                <w:b w:val="1"/>
                <w:sz w:val="18"/>
                <w:szCs w:val="18"/>
                <w:rtl w:val="0"/>
              </w:rPr>
              <w:t xml:space="preserve">prueba</w:t>
            </w:r>
            <w:r w:rsidDel="00000000" w:rsidR="00000000" w:rsidRPr="00000000">
              <w:rPr>
                <w:rFonts w:ascii="Sarakanda" w:cs="Sarakanda" w:eastAsia="Sarakanda" w:hAnsi="Sarakanda"/>
                <w:sz w:val="18"/>
                <w:szCs w:val="18"/>
                <w:rtl w:val="0"/>
              </w:rPr>
              <w:t xml:space="preserve"> para comprobar que cada proposición sea autónoma.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00F">
            <w:pPr>
              <w:spacing w:after="100" w:before="100" w:lineRule="auto"/>
              <w:jc w:val="both"/>
              <w:rPr>
                <w:rFonts w:ascii="Sarakanda" w:cs="Sarakanda" w:eastAsia="Sarakanda" w:hAnsi="Sarakanda"/>
                <w:sz w:val="18"/>
                <w:szCs w:val="18"/>
              </w:rPr>
            </w:pPr>
            <w:r w:rsidDel="00000000" w:rsidR="00000000" w:rsidRPr="00000000">
              <w:rPr>
                <w:rFonts w:ascii="Sarakanda" w:cs="Sarakanda" w:eastAsia="Sarakanda" w:hAnsi="Sarakanda"/>
                <w:sz w:val="18"/>
                <w:szCs w:val="18"/>
                <w:rtl w:val="0"/>
              </w:rPr>
              <w:t xml:space="preserve">El alumno no comprende el </w:t>
            </w:r>
            <w:r w:rsidDel="00000000" w:rsidR="00000000" w:rsidRPr="00000000">
              <w:rPr>
                <w:rFonts w:ascii="Sarakanda" w:cs="Sarakanda" w:eastAsia="Sarakanda" w:hAnsi="Sarakanda"/>
                <w:b w:val="1"/>
                <w:sz w:val="18"/>
                <w:szCs w:val="18"/>
                <w:rtl w:val="0"/>
              </w:rPr>
              <w:t xml:space="preserve">concepto</w:t>
            </w:r>
            <w:r w:rsidDel="00000000" w:rsidR="00000000" w:rsidRPr="00000000">
              <w:rPr>
                <w:rFonts w:ascii="Sarakanda" w:cs="Sarakanda" w:eastAsia="Sarakanda" w:hAnsi="Sarakanda"/>
                <w:sz w:val="18"/>
                <w:szCs w:val="18"/>
                <w:rtl w:val="0"/>
              </w:rPr>
              <w:t xml:space="preserve"> de oración coordinada, ni sabe identificar los </w:t>
            </w:r>
            <w:r w:rsidDel="00000000" w:rsidR="00000000" w:rsidRPr="00000000">
              <w:rPr>
                <w:rFonts w:ascii="Sarakanda" w:cs="Sarakanda" w:eastAsia="Sarakanda" w:hAnsi="Sarakanda"/>
                <w:b w:val="1"/>
                <w:sz w:val="18"/>
                <w:szCs w:val="18"/>
                <w:rtl w:val="0"/>
              </w:rPr>
              <w:t xml:space="preserve">nexos</w:t>
            </w:r>
            <w:r w:rsidDel="00000000" w:rsidR="00000000" w:rsidRPr="00000000">
              <w:rPr>
                <w:rFonts w:ascii="Sarakanda" w:cs="Sarakanda" w:eastAsia="Sarakanda" w:hAnsi="Sarakanda"/>
                <w:sz w:val="18"/>
                <w:szCs w:val="18"/>
                <w:rtl w:val="0"/>
              </w:rPr>
              <w:t xml:space="preserve">, delimitar su </w:t>
            </w:r>
            <w:r w:rsidDel="00000000" w:rsidR="00000000" w:rsidRPr="00000000">
              <w:rPr>
                <w:rFonts w:ascii="Sarakanda" w:cs="Sarakanda" w:eastAsia="Sarakanda" w:hAnsi="Sarakanda"/>
                <w:b w:val="1"/>
                <w:sz w:val="18"/>
                <w:szCs w:val="18"/>
                <w:rtl w:val="0"/>
              </w:rPr>
              <w:t xml:space="preserve">extensión</w:t>
            </w:r>
            <w:r w:rsidDel="00000000" w:rsidR="00000000" w:rsidRPr="00000000">
              <w:rPr>
                <w:rFonts w:ascii="Sarakanda" w:cs="Sarakanda" w:eastAsia="Sarakanda" w:hAnsi="Sarakanda"/>
                <w:sz w:val="18"/>
                <w:szCs w:val="18"/>
                <w:rtl w:val="0"/>
              </w:rPr>
              <w:t xml:space="preserve"> o aplica correctamente la </w:t>
            </w:r>
            <w:r w:rsidDel="00000000" w:rsidR="00000000" w:rsidRPr="00000000">
              <w:rPr>
                <w:rFonts w:ascii="Sarakanda" w:cs="Sarakanda" w:eastAsia="Sarakanda" w:hAnsi="Sarakanda"/>
                <w:b w:val="1"/>
                <w:sz w:val="18"/>
                <w:szCs w:val="18"/>
                <w:rtl w:val="0"/>
              </w:rPr>
              <w:t xml:space="preserve">prueba</w:t>
            </w:r>
            <w:r w:rsidDel="00000000" w:rsidR="00000000" w:rsidRPr="00000000">
              <w:rPr>
                <w:rFonts w:ascii="Sarakanda" w:cs="Sarakanda" w:eastAsia="Sarakanda" w:hAnsi="Sarakanda"/>
                <w:sz w:val="18"/>
                <w:szCs w:val="18"/>
                <w:rtl w:val="0"/>
              </w:rPr>
              <w:t xml:space="preserve"> para comprobar que cada proposición sea autónoma.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fefef" w:val="clear"/>
            <w:vAlign w:val="center"/>
          </w:tcPr>
          <w:p w:rsidR="00000000" w:rsidDel="00000000" w:rsidP="00000000" w:rsidRDefault="00000000" w:rsidRPr="00000000" w14:paraId="00000010">
            <w:pPr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Concepto de subordinación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011">
            <w:pPr>
              <w:spacing w:after="100" w:before="100" w:lineRule="auto"/>
              <w:jc w:val="both"/>
              <w:rPr>
                <w:rFonts w:ascii="Sarakanda" w:cs="Sarakanda" w:eastAsia="Sarakanda" w:hAnsi="Sarakanda"/>
                <w:sz w:val="18"/>
                <w:szCs w:val="18"/>
              </w:rPr>
            </w:pPr>
            <w:r w:rsidDel="00000000" w:rsidR="00000000" w:rsidRPr="00000000">
              <w:rPr>
                <w:rFonts w:ascii="Sarakanda" w:cs="Sarakanda" w:eastAsia="Sarakanda" w:hAnsi="Sarakanda"/>
                <w:sz w:val="18"/>
                <w:szCs w:val="18"/>
                <w:rtl w:val="0"/>
              </w:rPr>
              <w:t xml:space="preserve">El alumno comprende el </w:t>
            </w:r>
            <w:r w:rsidDel="00000000" w:rsidR="00000000" w:rsidRPr="00000000">
              <w:rPr>
                <w:rFonts w:ascii="Sarakanda" w:cs="Sarakanda" w:eastAsia="Sarakanda" w:hAnsi="Sarakanda"/>
                <w:b w:val="1"/>
                <w:sz w:val="18"/>
                <w:szCs w:val="18"/>
                <w:rtl w:val="0"/>
              </w:rPr>
              <w:t xml:space="preserve">concepto</w:t>
            </w:r>
            <w:r w:rsidDel="00000000" w:rsidR="00000000" w:rsidRPr="00000000">
              <w:rPr>
                <w:rFonts w:ascii="Sarakanda" w:cs="Sarakanda" w:eastAsia="Sarakanda" w:hAnsi="Sarakanda"/>
                <w:sz w:val="18"/>
                <w:szCs w:val="18"/>
                <w:rtl w:val="0"/>
              </w:rPr>
              <w:t xml:space="preserve"> de oración subordinada, identifica los </w:t>
            </w:r>
            <w:r w:rsidDel="00000000" w:rsidR="00000000" w:rsidRPr="00000000">
              <w:rPr>
                <w:rFonts w:ascii="Sarakanda" w:cs="Sarakanda" w:eastAsia="Sarakanda" w:hAnsi="Sarakanda"/>
                <w:b w:val="1"/>
                <w:sz w:val="18"/>
                <w:szCs w:val="18"/>
                <w:rtl w:val="0"/>
              </w:rPr>
              <w:t xml:space="preserve">nexos</w:t>
            </w:r>
            <w:r w:rsidDel="00000000" w:rsidR="00000000" w:rsidRPr="00000000">
              <w:rPr>
                <w:rFonts w:ascii="Sarakanda" w:cs="Sarakanda" w:eastAsia="Sarakanda" w:hAnsi="Sarakanda"/>
                <w:sz w:val="18"/>
                <w:szCs w:val="18"/>
                <w:rtl w:val="0"/>
              </w:rPr>
              <w:t xml:space="preserve">, delimita su </w:t>
            </w:r>
            <w:r w:rsidDel="00000000" w:rsidR="00000000" w:rsidRPr="00000000">
              <w:rPr>
                <w:rFonts w:ascii="Sarakanda" w:cs="Sarakanda" w:eastAsia="Sarakanda" w:hAnsi="Sarakanda"/>
                <w:b w:val="1"/>
                <w:sz w:val="18"/>
                <w:szCs w:val="18"/>
                <w:rtl w:val="0"/>
              </w:rPr>
              <w:t xml:space="preserve">extensión</w:t>
            </w:r>
            <w:r w:rsidDel="00000000" w:rsidR="00000000" w:rsidRPr="00000000">
              <w:rPr>
                <w:rFonts w:ascii="Sarakanda" w:cs="Sarakanda" w:eastAsia="Sarakanda" w:hAnsi="Sarakanda"/>
                <w:sz w:val="18"/>
                <w:szCs w:val="18"/>
                <w:rtl w:val="0"/>
              </w:rPr>
              <w:t xml:space="preserve"> y aplica correctamente la </w:t>
            </w:r>
            <w:r w:rsidDel="00000000" w:rsidR="00000000" w:rsidRPr="00000000">
              <w:rPr>
                <w:rFonts w:ascii="Sarakanda" w:cs="Sarakanda" w:eastAsia="Sarakanda" w:hAnsi="Sarakanda"/>
                <w:b w:val="1"/>
                <w:sz w:val="18"/>
                <w:szCs w:val="18"/>
                <w:rtl w:val="0"/>
              </w:rPr>
              <w:t xml:space="preserve">prueba</w:t>
            </w:r>
            <w:r w:rsidDel="00000000" w:rsidR="00000000" w:rsidRPr="00000000">
              <w:rPr>
                <w:rFonts w:ascii="Sarakanda" w:cs="Sarakanda" w:eastAsia="Sarakanda" w:hAnsi="Sarakanda"/>
                <w:sz w:val="18"/>
                <w:szCs w:val="18"/>
                <w:rtl w:val="0"/>
              </w:rPr>
              <w:t xml:space="preserve"> para comprobar que solo una de las proposiciones (la principal) sea autónoma.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012">
            <w:pPr>
              <w:spacing w:after="100" w:before="100" w:lineRule="auto"/>
              <w:jc w:val="both"/>
              <w:rPr>
                <w:rFonts w:ascii="Sarakanda" w:cs="Sarakanda" w:eastAsia="Sarakanda" w:hAnsi="Sarakanda"/>
                <w:sz w:val="18"/>
                <w:szCs w:val="18"/>
              </w:rPr>
            </w:pPr>
            <w:r w:rsidDel="00000000" w:rsidR="00000000" w:rsidRPr="00000000">
              <w:rPr>
                <w:rFonts w:ascii="Sarakanda" w:cs="Sarakanda" w:eastAsia="Sarakanda" w:hAnsi="Sarakanda"/>
                <w:sz w:val="18"/>
                <w:szCs w:val="18"/>
                <w:rtl w:val="0"/>
              </w:rPr>
              <w:t xml:space="preserve">El alumno comprende el </w:t>
            </w:r>
            <w:r w:rsidDel="00000000" w:rsidR="00000000" w:rsidRPr="00000000">
              <w:rPr>
                <w:rFonts w:ascii="Sarakanda" w:cs="Sarakanda" w:eastAsia="Sarakanda" w:hAnsi="Sarakanda"/>
                <w:b w:val="1"/>
                <w:sz w:val="18"/>
                <w:szCs w:val="18"/>
                <w:rtl w:val="0"/>
              </w:rPr>
              <w:t xml:space="preserve">concepto</w:t>
            </w:r>
            <w:r w:rsidDel="00000000" w:rsidR="00000000" w:rsidRPr="00000000">
              <w:rPr>
                <w:rFonts w:ascii="Sarakanda" w:cs="Sarakanda" w:eastAsia="Sarakanda" w:hAnsi="Sarakanda"/>
                <w:sz w:val="18"/>
                <w:szCs w:val="18"/>
                <w:rtl w:val="0"/>
              </w:rPr>
              <w:t xml:space="preserve"> de oración subordinada,  pero comete errores al identificar los </w:t>
            </w:r>
            <w:r w:rsidDel="00000000" w:rsidR="00000000" w:rsidRPr="00000000">
              <w:rPr>
                <w:rFonts w:ascii="Sarakanda" w:cs="Sarakanda" w:eastAsia="Sarakanda" w:hAnsi="Sarakanda"/>
                <w:b w:val="1"/>
                <w:sz w:val="18"/>
                <w:szCs w:val="18"/>
                <w:rtl w:val="0"/>
              </w:rPr>
              <w:t xml:space="preserve">nexos</w:t>
            </w:r>
            <w:r w:rsidDel="00000000" w:rsidR="00000000" w:rsidRPr="00000000">
              <w:rPr>
                <w:rFonts w:ascii="Sarakanda" w:cs="Sarakanda" w:eastAsia="Sarakanda" w:hAnsi="Sarakanda"/>
                <w:sz w:val="18"/>
                <w:szCs w:val="18"/>
                <w:rtl w:val="0"/>
              </w:rPr>
              <w:t xml:space="preserve">, delimitar su </w:t>
            </w:r>
            <w:r w:rsidDel="00000000" w:rsidR="00000000" w:rsidRPr="00000000">
              <w:rPr>
                <w:rFonts w:ascii="Sarakanda" w:cs="Sarakanda" w:eastAsia="Sarakanda" w:hAnsi="Sarakanda"/>
                <w:b w:val="1"/>
                <w:sz w:val="18"/>
                <w:szCs w:val="18"/>
                <w:rtl w:val="0"/>
              </w:rPr>
              <w:t xml:space="preserve">extensión</w:t>
            </w:r>
            <w:r w:rsidDel="00000000" w:rsidR="00000000" w:rsidRPr="00000000">
              <w:rPr>
                <w:rFonts w:ascii="Sarakanda" w:cs="Sarakanda" w:eastAsia="Sarakanda" w:hAnsi="Sarakanda"/>
                <w:sz w:val="18"/>
                <w:szCs w:val="18"/>
                <w:rtl w:val="0"/>
              </w:rPr>
              <w:t xml:space="preserve"> o aplicar correctamente la </w:t>
            </w:r>
            <w:r w:rsidDel="00000000" w:rsidR="00000000" w:rsidRPr="00000000">
              <w:rPr>
                <w:rFonts w:ascii="Sarakanda" w:cs="Sarakanda" w:eastAsia="Sarakanda" w:hAnsi="Sarakanda"/>
                <w:b w:val="1"/>
                <w:sz w:val="18"/>
                <w:szCs w:val="18"/>
                <w:rtl w:val="0"/>
              </w:rPr>
              <w:t xml:space="preserve">prueba</w:t>
            </w:r>
            <w:r w:rsidDel="00000000" w:rsidR="00000000" w:rsidRPr="00000000">
              <w:rPr>
                <w:rFonts w:ascii="Sarakanda" w:cs="Sarakanda" w:eastAsia="Sarakanda" w:hAnsi="Sarakanda"/>
                <w:sz w:val="18"/>
                <w:szCs w:val="18"/>
                <w:rtl w:val="0"/>
              </w:rPr>
              <w:t xml:space="preserve"> para comprobar que solo una de las proposiciones (la principal) sea autónoma.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013">
            <w:pPr>
              <w:spacing w:after="100" w:before="100" w:lineRule="auto"/>
              <w:jc w:val="both"/>
              <w:rPr>
                <w:rFonts w:ascii="Sarakanda" w:cs="Sarakanda" w:eastAsia="Sarakanda" w:hAnsi="Sarakanda"/>
                <w:sz w:val="18"/>
                <w:szCs w:val="18"/>
              </w:rPr>
            </w:pPr>
            <w:r w:rsidDel="00000000" w:rsidR="00000000" w:rsidRPr="00000000">
              <w:rPr>
                <w:rFonts w:ascii="Sarakanda" w:cs="Sarakanda" w:eastAsia="Sarakanda" w:hAnsi="Sarakanda"/>
                <w:sz w:val="18"/>
                <w:szCs w:val="18"/>
                <w:rtl w:val="0"/>
              </w:rPr>
              <w:t xml:space="preserve">El alumno no comprende el </w:t>
            </w:r>
            <w:r w:rsidDel="00000000" w:rsidR="00000000" w:rsidRPr="00000000">
              <w:rPr>
                <w:rFonts w:ascii="Sarakanda" w:cs="Sarakanda" w:eastAsia="Sarakanda" w:hAnsi="Sarakanda"/>
                <w:b w:val="1"/>
                <w:sz w:val="18"/>
                <w:szCs w:val="18"/>
                <w:rtl w:val="0"/>
              </w:rPr>
              <w:t xml:space="preserve">concepto</w:t>
            </w:r>
            <w:r w:rsidDel="00000000" w:rsidR="00000000" w:rsidRPr="00000000">
              <w:rPr>
                <w:rFonts w:ascii="Sarakanda" w:cs="Sarakanda" w:eastAsia="Sarakanda" w:hAnsi="Sarakanda"/>
                <w:sz w:val="18"/>
                <w:szCs w:val="18"/>
                <w:rtl w:val="0"/>
              </w:rPr>
              <w:t xml:space="preserve"> de oración subordinada, ni sabe identificar los </w:t>
            </w:r>
            <w:r w:rsidDel="00000000" w:rsidR="00000000" w:rsidRPr="00000000">
              <w:rPr>
                <w:rFonts w:ascii="Sarakanda" w:cs="Sarakanda" w:eastAsia="Sarakanda" w:hAnsi="Sarakanda"/>
                <w:b w:val="1"/>
                <w:sz w:val="18"/>
                <w:szCs w:val="18"/>
                <w:rtl w:val="0"/>
              </w:rPr>
              <w:t xml:space="preserve">nexos</w:t>
            </w:r>
            <w:r w:rsidDel="00000000" w:rsidR="00000000" w:rsidRPr="00000000">
              <w:rPr>
                <w:rFonts w:ascii="Sarakanda" w:cs="Sarakanda" w:eastAsia="Sarakanda" w:hAnsi="Sarakanda"/>
                <w:sz w:val="18"/>
                <w:szCs w:val="18"/>
                <w:rtl w:val="0"/>
              </w:rPr>
              <w:t xml:space="preserve">, delimitar su </w:t>
            </w:r>
            <w:r w:rsidDel="00000000" w:rsidR="00000000" w:rsidRPr="00000000">
              <w:rPr>
                <w:rFonts w:ascii="Sarakanda" w:cs="Sarakanda" w:eastAsia="Sarakanda" w:hAnsi="Sarakanda"/>
                <w:b w:val="1"/>
                <w:sz w:val="18"/>
                <w:szCs w:val="18"/>
                <w:rtl w:val="0"/>
              </w:rPr>
              <w:t xml:space="preserve">extensión</w:t>
            </w:r>
            <w:r w:rsidDel="00000000" w:rsidR="00000000" w:rsidRPr="00000000">
              <w:rPr>
                <w:rFonts w:ascii="Sarakanda" w:cs="Sarakanda" w:eastAsia="Sarakanda" w:hAnsi="Sarakanda"/>
                <w:sz w:val="18"/>
                <w:szCs w:val="18"/>
                <w:rtl w:val="0"/>
              </w:rPr>
              <w:t xml:space="preserve"> o aplicar correctamente la </w:t>
            </w:r>
            <w:r w:rsidDel="00000000" w:rsidR="00000000" w:rsidRPr="00000000">
              <w:rPr>
                <w:rFonts w:ascii="Sarakanda" w:cs="Sarakanda" w:eastAsia="Sarakanda" w:hAnsi="Sarakanda"/>
                <w:b w:val="1"/>
                <w:sz w:val="18"/>
                <w:szCs w:val="18"/>
                <w:rtl w:val="0"/>
              </w:rPr>
              <w:t xml:space="preserve">prueba</w:t>
            </w:r>
            <w:r w:rsidDel="00000000" w:rsidR="00000000" w:rsidRPr="00000000">
              <w:rPr>
                <w:rFonts w:ascii="Sarakanda" w:cs="Sarakanda" w:eastAsia="Sarakanda" w:hAnsi="Sarakanda"/>
                <w:sz w:val="18"/>
                <w:szCs w:val="18"/>
                <w:rtl w:val="0"/>
              </w:rPr>
              <w:t xml:space="preserve"> para comprobar que solo una de las proposiciones (la principal) sea autónoma.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fefef" w:val="clear"/>
            <w:vAlign w:val="center"/>
          </w:tcPr>
          <w:p w:rsidR="00000000" w:rsidDel="00000000" w:rsidP="00000000" w:rsidRDefault="00000000" w:rsidRPr="00000000" w14:paraId="00000014">
            <w:pPr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Concepto de yuxtaposición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015">
            <w:pPr>
              <w:spacing w:after="100" w:before="100" w:lineRule="auto"/>
              <w:jc w:val="both"/>
              <w:rPr>
                <w:rFonts w:ascii="Sarakanda" w:cs="Sarakanda" w:eastAsia="Sarakanda" w:hAnsi="Sarakanda"/>
                <w:sz w:val="18"/>
                <w:szCs w:val="18"/>
              </w:rPr>
            </w:pPr>
            <w:r w:rsidDel="00000000" w:rsidR="00000000" w:rsidRPr="00000000">
              <w:rPr>
                <w:rFonts w:ascii="Sarakanda" w:cs="Sarakanda" w:eastAsia="Sarakanda" w:hAnsi="Sarakanda"/>
                <w:sz w:val="18"/>
                <w:szCs w:val="18"/>
                <w:rtl w:val="0"/>
              </w:rPr>
              <w:t xml:space="preserve">El alumno comprende el </w:t>
            </w:r>
            <w:r w:rsidDel="00000000" w:rsidR="00000000" w:rsidRPr="00000000">
              <w:rPr>
                <w:rFonts w:ascii="Sarakanda" w:cs="Sarakanda" w:eastAsia="Sarakanda" w:hAnsi="Sarakanda"/>
                <w:b w:val="1"/>
                <w:sz w:val="18"/>
                <w:szCs w:val="18"/>
                <w:rtl w:val="0"/>
              </w:rPr>
              <w:t xml:space="preserve">concepto</w:t>
            </w:r>
            <w:r w:rsidDel="00000000" w:rsidR="00000000" w:rsidRPr="00000000">
              <w:rPr>
                <w:rFonts w:ascii="Sarakanda" w:cs="Sarakanda" w:eastAsia="Sarakanda" w:hAnsi="Sarakanda"/>
                <w:sz w:val="18"/>
                <w:szCs w:val="18"/>
                <w:rtl w:val="0"/>
              </w:rPr>
              <w:t xml:space="preserve"> de oración yuxtapuesta, identifica los </w:t>
            </w:r>
            <w:r w:rsidDel="00000000" w:rsidR="00000000" w:rsidRPr="00000000">
              <w:rPr>
                <w:rFonts w:ascii="Sarakanda" w:cs="Sarakanda" w:eastAsia="Sarakanda" w:hAnsi="Sarakanda"/>
                <w:b w:val="1"/>
                <w:sz w:val="18"/>
                <w:szCs w:val="18"/>
                <w:rtl w:val="0"/>
              </w:rPr>
              <w:t xml:space="preserve">signos de puntuación</w:t>
            </w:r>
            <w:r w:rsidDel="00000000" w:rsidR="00000000" w:rsidRPr="00000000">
              <w:rPr>
                <w:rFonts w:ascii="Sarakanda" w:cs="Sarakanda" w:eastAsia="Sarakanda" w:hAnsi="Sarakanda"/>
                <w:sz w:val="18"/>
                <w:szCs w:val="18"/>
                <w:rtl w:val="0"/>
              </w:rPr>
              <w:t xml:space="preserve"> como alternativa a la ausencia de nexo, delimita su </w:t>
            </w:r>
            <w:r w:rsidDel="00000000" w:rsidR="00000000" w:rsidRPr="00000000">
              <w:rPr>
                <w:rFonts w:ascii="Sarakanda" w:cs="Sarakanda" w:eastAsia="Sarakanda" w:hAnsi="Sarakanda"/>
                <w:b w:val="1"/>
                <w:sz w:val="18"/>
                <w:szCs w:val="18"/>
                <w:rtl w:val="0"/>
              </w:rPr>
              <w:t xml:space="preserve">extensión </w:t>
            </w:r>
            <w:r w:rsidDel="00000000" w:rsidR="00000000" w:rsidRPr="00000000">
              <w:rPr>
                <w:rFonts w:ascii="Sarakanda" w:cs="Sarakanda" w:eastAsia="Sarakanda" w:hAnsi="Sarakanda"/>
                <w:sz w:val="18"/>
                <w:szCs w:val="18"/>
                <w:rtl w:val="0"/>
              </w:rPr>
              <w:t xml:space="preserve">y es capaz de describir la relación semántica que establecen las proposiciónes entre sí.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016">
            <w:pPr>
              <w:spacing w:after="100" w:before="100" w:lineRule="auto"/>
              <w:jc w:val="both"/>
              <w:rPr>
                <w:rFonts w:ascii="Sarakanda" w:cs="Sarakanda" w:eastAsia="Sarakanda" w:hAnsi="Sarakanda"/>
                <w:sz w:val="18"/>
                <w:szCs w:val="18"/>
              </w:rPr>
            </w:pPr>
            <w:r w:rsidDel="00000000" w:rsidR="00000000" w:rsidRPr="00000000">
              <w:rPr>
                <w:rFonts w:ascii="Sarakanda" w:cs="Sarakanda" w:eastAsia="Sarakanda" w:hAnsi="Sarakanda"/>
                <w:sz w:val="18"/>
                <w:szCs w:val="18"/>
                <w:rtl w:val="0"/>
              </w:rPr>
              <w:t xml:space="preserve">El alumno comprende el </w:t>
            </w:r>
            <w:r w:rsidDel="00000000" w:rsidR="00000000" w:rsidRPr="00000000">
              <w:rPr>
                <w:rFonts w:ascii="Sarakanda" w:cs="Sarakanda" w:eastAsia="Sarakanda" w:hAnsi="Sarakanda"/>
                <w:b w:val="1"/>
                <w:sz w:val="18"/>
                <w:szCs w:val="18"/>
                <w:rtl w:val="0"/>
              </w:rPr>
              <w:t xml:space="preserve">concepto</w:t>
            </w:r>
            <w:r w:rsidDel="00000000" w:rsidR="00000000" w:rsidRPr="00000000">
              <w:rPr>
                <w:rFonts w:ascii="Sarakanda" w:cs="Sarakanda" w:eastAsia="Sarakanda" w:hAnsi="Sarakanda"/>
                <w:sz w:val="18"/>
                <w:szCs w:val="18"/>
                <w:rtl w:val="0"/>
              </w:rPr>
              <w:t xml:space="preserve"> de oración yuxtapuesta, identifica los </w:t>
            </w:r>
            <w:r w:rsidDel="00000000" w:rsidR="00000000" w:rsidRPr="00000000">
              <w:rPr>
                <w:rFonts w:ascii="Sarakanda" w:cs="Sarakanda" w:eastAsia="Sarakanda" w:hAnsi="Sarakanda"/>
                <w:b w:val="1"/>
                <w:sz w:val="18"/>
                <w:szCs w:val="18"/>
                <w:rtl w:val="0"/>
              </w:rPr>
              <w:t xml:space="preserve">signos de puntuación</w:t>
            </w:r>
            <w:r w:rsidDel="00000000" w:rsidR="00000000" w:rsidRPr="00000000">
              <w:rPr>
                <w:rFonts w:ascii="Sarakanda" w:cs="Sarakanda" w:eastAsia="Sarakanda" w:hAnsi="Sarakanda"/>
                <w:sz w:val="18"/>
                <w:szCs w:val="18"/>
                <w:rtl w:val="0"/>
              </w:rPr>
              <w:t xml:space="preserve"> como alternativa a la ausencia de nexo y delimita su </w:t>
            </w:r>
            <w:r w:rsidDel="00000000" w:rsidR="00000000" w:rsidRPr="00000000">
              <w:rPr>
                <w:rFonts w:ascii="Sarakanda" w:cs="Sarakanda" w:eastAsia="Sarakanda" w:hAnsi="Sarakanda"/>
                <w:b w:val="1"/>
                <w:sz w:val="18"/>
                <w:szCs w:val="18"/>
                <w:rtl w:val="0"/>
              </w:rPr>
              <w:t xml:space="preserve">extensión</w:t>
            </w:r>
            <w:r w:rsidDel="00000000" w:rsidR="00000000" w:rsidRPr="00000000">
              <w:rPr>
                <w:rFonts w:ascii="Sarakanda" w:cs="Sarakanda" w:eastAsia="Sarakanda" w:hAnsi="Sarakanda"/>
                <w:sz w:val="18"/>
                <w:szCs w:val="18"/>
                <w:rtl w:val="0"/>
              </w:rPr>
              <w:t xml:space="preserve">, pero comete errores al describir la relación semántica que establecen las proposiciónes entre sí.</w:t>
            </w:r>
          </w:p>
          <w:p w:rsidR="00000000" w:rsidDel="00000000" w:rsidP="00000000" w:rsidRDefault="00000000" w:rsidRPr="00000000" w14:paraId="00000017">
            <w:pPr>
              <w:spacing w:after="100" w:before="100" w:lineRule="auto"/>
              <w:jc w:val="both"/>
              <w:rPr>
                <w:rFonts w:ascii="Sarakanda" w:cs="Sarakanda" w:eastAsia="Sarakanda" w:hAnsi="Sarakand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top"/>
          </w:tcPr>
          <w:p w:rsidR="00000000" w:rsidDel="00000000" w:rsidP="00000000" w:rsidRDefault="00000000" w:rsidRPr="00000000" w14:paraId="00000018">
            <w:pPr>
              <w:spacing w:after="100" w:before="100" w:lineRule="auto"/>
              <w:jc w:val="both"/>
              <w:rPr>
                <w:rFonts w:ascii="Sarakanda" w:cs="Sarakanda" w:eastAsia="Sarakanda" w:hAnsi="Sarakanda"/>
                <w:sz w:val="18"/>
                <w:szCs w:val="18"/>
              </w:rPr>
            </w:pPr>
            <w:r w:rsidDel="00000000" w:rsidR="00000000" w:rsidRPr="00000000">
              <w:rPr>
                <w:rFonts w:ascii="Sarakanda" w:cs="Sarakanda" w:eastAsia="Sarakanda" w:hAnsi="Sarakanda"/>
                <w:sz w:val="18"/>
                <w:szCs w:val="18"/>
                <w:rtl w:val="0"/>
              </w:rPr>
              <w:t xml:space="preserve">El alumno no comprende el </w:t>
            </w:r>
            <w:r w:rsidDel="00000000" w:rsidR="00000000" w:rsidRPr="00000000">
              <w:rPr>
                <w:rFonts w:ascii="Sarakanda" w:cs="Sarakanda" w:eastAsia="Sarakanda" w:hAnsi="Sarakanda"/>
                <w:b w:val="1"/>
                <w:sz w:val="18"/>
                <w:szCs w:val="18"/>
                <w:rtl w:val="0"/>
              </w:rPr>
              <w:t xml:space="preserve">concepto</w:t>
            </w:r>
            <w:r w:rsidDel="00000000" w:rsidR="00000000" w:rsidRPr="00000000">
              <w:rPr>
                <w:rFonts w:ascii="Sarakanda" w:cs="Sarakanda" w:eastAsia="Sarakanda" w:hAnsi="Sarakanda"/>
                <w:sz w:val="18"/>
                <w:szCs w:val="18"/>
                <w:rtl w:val="0"/>
              </w:rPr>
              <w:t xml:space="preserve"> de oración yuxtapuesta, ni sabe identificar los </w:t>
            </w:r>
            <w:r w:rsidDel="00000000" w:rsidR="00000000" w:rsidRPr="00000000">
              <w:rPr>
                <w:rFonts w:ascii="Sarakanda" w:cs="Sarakanda" w:eastAsia="Sarakanda" w:hAnsi="Sarakanda"/>
                <w:b w:val="1"/>
                <w:sz w:val="18"/>
                <w:szCs w:val="18"/>
                <w:rtl w:val="0"/>
              </w:rPr>
              <w:t xml:space="preserve">signos de puntuación</w:t>
            </w:r>
            <w:r w:rsidDel="00000000" w:rsidR="00000000" w:rsidRPr="00000000">
              <w:rPr>
                <w:rFonts w:ascii="Sarakanda" w:cs="Sarakanda" w:eastAsia="Sarakanda" w:hAnsi="Sarakanda"/>
                <w:sz w:val="18"/>
                <w:szCs w:val="18"/>
                <w:rtl w:val="0"/>
              </w:rPr>
              <w:t xml:space="preserve"> como alternativa a la ausencia de nexo, delimitar su </w:t>
            </w:r>
            <w:r w:rsidDel="00000000" w:rsidR="00000000" w:rsidRPr="00000000">
              <w:rPr>
                <w:rFonts w:ascii="Sarakanda" w:cs="Sarakanda" w:eastAsia="Sarakanda" w:hAnsi="Sarakanda"/>
                <w:b w:val="1"/>
                <w:sz w:val="18"/>
                <w:szCs w:val="18"/>
                <w:rtl w:val="0"/>
              </w:rPr>
              <w:t xml:space="preserve">extensión </w:t>
            </w:r>
            <w:r w:rsidDel="00000000" w:rsidR="00000000" w:rsidRPr="00000000">
              <w:rPr>
                <w:rFonts w:ascii="Sarakanda" w:cs="Sarakanda" w:eastAsia="Sarakanda" w:hAnsi="Sarakanda"/>
                <w:sz w:val="18"/>
                <w:szCs w:val="18"/>
                <w:rtl w:val="0"/>
              </w:rPr>
              <w:t xml:space="preserve">o describir la relación semántica que establecen las proposiciónes entre sí.</w:t>
            </w:r>
          </w:p>
        </w:tc>
      </w:tr>
    </w:tbl>
    <w:p w:rsidR="00000000" w:rsidDel="00000000" w:rsidP="00000000" w:rsidRDefault="00000000" w:rsidRPr="00000000" w14:paraId="00000019">
      <w:pPr>
        <w:rPr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01600" distT="0" distL="0" distR="0" hidden="0" layoutInCell="1" locked="0" relativeHeight="0" simplePos="0">
            <wp:simplePos x="0" y="0"/>
            <wp:positionH relativeFrom="column">
              <wp:posOffset>4095939</wp:posOffset>
            </wp:positionH>
            <wp:positionV relativeFrom="paragraph">
              <wp:posOffset>561975</wp:posOffset>
            </wp:positionV>
            <wp:extent cx="781050" cy="273050"/>
            <wp:effectExtent b="0" l="0" r="0" t="0"/>
            <wp:wrapTopAndBottom distB="101600" dist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2730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sectPr>
      <w:headerReference r:id="rId7" w:type="default"/>
      <w:headerReference r:id="rId8" w:type="first"/>
      <w:footerReference r:id="rId9" w:type="default"/>
      <w:footerReference r:id="rId10" w:type="first"/>
      <w:footerReference r:id="rId11" w:type="even"/>
      <w:pgSz w:h="11906" w:w="16838" w:orient="landscape"/>
      <w:pgMar w:bottom="417.59999999999997" w:top="431.99999999999994" w:left="1353.6" w:right="1353.6" w:header="0" w:footer="431.9999999999999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Calibri"/>
  <w:font w:name="Sarakanda"/>
  <w:font w:name="Helvetica Neue Ligh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C">
    <w:pPr>
      <w:pBdr>
        <w:top w:color="auto" w:space="0" w:sz="0" w:val="none"/>
        <w:left w:color="auto" w:space="0" w:sz="0" w:val="none"/>
        <w:bottom w:color="auto" w:space="0" w:sz="0" w:val="none"/>
        <w:right w:color="auto" w:space="0" w:sz="0" w:val="none"/>
      </w:pBdr>
      <w:tabs>
        <w:tab w:val="center" w:pos="4252"/>
        <w:tab w:val="right" w:pos="8504"/>
      </w:tabs>
      <w:spacing w:line="240" w:lineRule="auto"/>
      <w:jc w:val="center"/>
      <w:rPr>
        <w:rFonts w:ascii="Helvetica Neue Light" w:cs="Helvetica Neue Light" w:eastAsia="Helvetica Neue Light" w:hAnsi="Helvetica Neue Light"/>
        <w:sz w:val="14"/>
        <w:szCs w:val="14"/>
      </w:rPr>
    </w:pPr>
    <w:r w:rsidDel="00000000" w:rsidR="00000000" w:rsidRPr="00000000">
      <w:rPr>
        <w:rFonts w:ascii="Helvetica Neue Light" w:cs="Helvetica Neue Light" w:eastAsia="Helvetica Neue Light" w:hAnsi="Helvetica Neue Light"/>
        <w:sz w:val="14"/>
        <w:szCs w:val="14"/>
        <w:rtl w:val="0"/>
      </w:rPr>
      <w:t xml:space="preserve">Rúbrica de sintaxis de la oración compuesta: concepto y clasificaciónl del Área de Recursos Educativos Digitales (INTEF) se encuentra bajo una Licencia Creative Commons Atribución-</w:t>
    </w:r>
    <w:r w:rsidDel="00000000" w:rsidR="00000000" w:rsidRPr="00000000">
      <w:rPr>
        <w:rFonts w:ascii="Helvetica Neue Light" w:cs="Helvetica Neue Light" w:eastAsia="Helvetica Neue Light" w:hAnsi="Helvetica Neue Light"/>
        <w:sz w:val="14"/>
        <w:szCs w:val="14"/>
        <w:rtl w:val="0"/>
      </w:rPr>
      <w:t xml:space="preserve">Compartirigual</w:t>
    </w:r>
    <w:r w:rsidDel="00000000" w:rsidR="00000000" w:rsidRPr="00000000">
      <w:rPr>
        <w:rFonts w:ascii="Helvetica Neue Light" w:cs="Helvetica Neue Light" w:eastAsia="Helvetica Neue Light" w:hAnsi="Helvetica Neue Light"/>
        <w:sz w:val="14"/>
        <w:szCs w:val="14"/>
        <w:rtl w:val="0"/>
      </w:rPr>
      <w:t xml:space="preserve"> 4.0 España. </w:t>
    </w:r>
  </w:p>
  <w:p w:rsidR="00000000" w:rsidDel="00000000" w:rsidP="00000000" w:rsidRDefault="00000000" w:rsidRPr="00000000" w14:paraId="0000001D">
    <w:pPr>
      <w:pBdr>
        <w:top w:color="auto" w:space="0" w:sz="0" w:val="none"/>
        <w:left w:color="auto" w:space="0" w:sz="0" w:val="none"/>
        <w:bottom w:color="auto" w:space="0" w:sz="0" w:val="none"/>
        <w:right w:color="auto" w:space="0" w:sz="0" w:val="none"/>
      </w:pBdr>
      <w:tabs>
        <w:tab w:val="center" w:pos="4252"/>
        <w:tab w:val="right" w:pos="8504"/>
      </w:tabs>
      <w:spacing w:line="240" w:lineRule="auto"/>
      <w:rPr>
        <w:rFonts w:ascii="Calibri" w:cs="Calibri" w:eastAsia="Calibri" w:hAnsi="Calibri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E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0">
    <w:pPr>
      <w:rPr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1">
    <w:pPr>
      <w:rPr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A">
    <w:pPr>
      <w:jc w:val="center"/>
      <w:rPr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6505575</wp:posOffset>
          </wp:positionH>
          <wp:positionV relativeFrom="paragraph">
            <wp:posOffset>180975</wp:posOffset>
          </wp:positionV>
          <wp:extent cx="2926080" cy="638175"/>
          <wp:effectExtent b="0" l="0" r="0" t="0"/>
          <wp:wrapSquare wrapText="bothSides" distB="0" distT="0" distL="0" distR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926080" cy="63817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B">
    <w:pPr>
      <w:rPr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F">
    <w:pPr>
      <w:rPr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-ES"/>
      </w:rPr>
    </w:rPrDefault>
    <w:pPrDefault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Light-regular.ttf"/><Relationship Id="rId2" Type="http://schemas.openxmlformats.org/officeDocument/2006/relationships/font" Target="fonts/HelveticaNeueLight-bold.ttf"/><Relationship Id="rId3" Type="http://schemas.openxmlformats.org/officeDocument/2006/relationships/font" Target="fonts/HelveticaNeueLight-italic.ttf"/><Relationship Id="rId4" Type="http://schemas.openxmlformats.org/officeDocument/2006/relationships/font" Target="fonts/HelveticaNeueLight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